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AE2" w:rsidRDefault="00335194" w:rsidP="00335194">
      <w:pPr>
        <w:jc w:val="center"/>
        <w:rPr>
          <w:rFonts w:ascii="Bookman Old Style" w:hAnsi="Bookman Old Style"/>
          <w:b/>
          <w:sz w:val="28"/>
          <w:szCs w:val="28"/>
          <w:lang w:val="en-GB"/>
        </w:rPr>
      </w:pPr>
      <w:r w:rsidRPr="00335194">
        <w:rPr>
          <w:rFonts w:ascii="Bookman Old Style" w:hAnsi="Bookman Old Style"/>
          <w:b/>
          <w:sz w:val="28"/>
          <w:szCs w:val="28"/>
          <w:lang w:val="en-GB"/>
        </w:rPr>
        <w:t xml:space="preserve"> </w:t>
      </w:r>
      <w:r w:rsidRPr="00335194">
        <w:rPr>
          <w:rFonts w:ascii="Bookman Old Style" w:hAnsi="Bookman Old Style"/>
          <w:b/>
          <w:noProof/>
          <w:sz w:val="28"/>
          <w:szCs w:val="28"/>
        </w:rPr>
        <w:drawing>
          <wp:inline distT="0" distB="0" distL="0" distR="0">
            <wp:extent cx="1431984" cy="10261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0904" cy="1089880"/>
                    </a:xfrm>
                    <a:prstGeom prst="rect">
                      <a:avLst/>
                    </a:prstGeom>
                    <a:noFill/>
                    <a:ln>
                      <a:noFill/>
                    </a:ln>
                  </pic:spPr>
                </pic:pic>
              </a:graphicData>
            </a:graphic>
          </wp:inline>
        </w:drawing>
      </w:r>
    </w:p>
    <w:p w:rsidR="00335194" w:rsidRDefault="00335194" w:rsidP="00335194">
      <w:pPr>
        <w:jc w:val="center"/>
        <w:rPr>
          <w:rFonts w:ascii="Bookman Old Style" w:hAnsi="Bookman Old Style"/>
          <w:b/>
          <w:sz w:val="28"/>
          <w:szCs w:val="28"/>
          <w:lang w:val="en-GB"/>
        </w:rPr>
      </w:pPr>
    </w:p>
    <w:p w:rsidR="00335194" w:rsidRPr="00335194" w:rsidRDefault="00335194" w:rsidP="00335194">
      <w:pPr>
        <w:jc w:val="center"/>
        <w:rPr>
          <w:rFonts w:ascii="Times New Roman" w:hAnsi="Times New Roman" w:cs="Times New Roman"/>
          <w:b/>
          <w:sz w:val="28"/>
          <w:szCs w:val="28"/>
          <w:lang w:val="en-GB"/>
        </w:rPr>
      </w:pPr>
      <w:r w:rsidRPr="00335194">
        <w:rPr>
          <w:rFonts w:ascii="Times New Roman" w:hAnsi="Times New Roman" w:cs="Times New Roman"/>
          <w:b/>
          <w:sz w:val="28"/>
          <w:szCs w:val="28"/>
          <w:lang w:val="en-GB"/>
        </w:rPr>
        <w:t xml:space="preserve">MINISTRY OF AGRICULTURE, LIVESTOCK, FISHERIES AND </w:t>
      </w:r>
      <w:r w:rsidR="0025023A">
        <w:rPr>
          <w:rFonts w:ascii="Times New Roman" w:hAnsi="Times New Roman" w:cs="Times New Roman"/>
          <w:b/>
          <w:sz w:val="28"/>
          <w:szCs w:val="28"/>
          <w:lang w:val="en-GB"/>
        </w:rPr>
        <w:t>COOPERATIVES</w:t>
      </w:r>
      <w:bookmarkStart w:id="0" w:name="_GoBack"/>
      <w:bookmarkEnd w:id="0"/>
    </w:p>
    <w:p w:rsidR="00335194" w:rsidRDefault="00335194" w:rsidP="00335194">
      <w:pPr>
        <w:jc w:val="center"/>
        <w:rPr>
          <w:rFonts w:ascii="Bookman Old Style" w:hAnsi="Bookman Old Style"/>
          <w:b/>
          <w:sz w:val="28"/>
          <w:szCs w:val="28"/>
          <w:lang w:val="en-GB"/>
        </w:rPr>
      </w:pPr>
    </w:p>
    <w:p w:rsidR="00335194" w:rsidRDefault="00335194" w:rsidP="003A6E4A">
      <w:pPr>
        <w:spacing w:line="276" w:lineRule="auto"/>
        <w:jc w:val="center"/>
        <w:rPr>
          <w:rFonts w:ascii="Times New Roman" w:hAnsi="Times New Roman" w:cs="Times New Roman"/>
          <w:b/>
          <w:sz w:val="32"/>
          <w:szCs w:val="32"/>
          <w:lang w:val="en-GB"/>
        </w:rPr>
      </w:pPr>
    </w:p>
    <w:p w:rsidR="00D40663" w:rsidRPr="00335194" w:rsidRDefault="00D02E2F" w:rsidP="003A6E4A">
      <w:pPr>
        <w:spacing w:line="276" w:lineRule="auto"/>
        <w:jc w:val="center"/>
        <w:rPr>
          <w:rFonts w:ascii="Times New Roman" w:hAnsi="Times New Roman" w:cs="Times New Roman"/>
          <w:b/>
          <w:sz w:val="28"/>
          <w:szCs w:val="28"/>
          <w:lang w:val="en-GB"/>
        </w:rPr>
      </w:pPr>
      <w:r w:rsidRPr="00335194">
        <w:rPr>
          <w:rFonts w:ascii="Times New Roman" w:hAnsi="Times New Roman" w:cs="Times New Roman"/>
          <w:b/>
          <w:sz w:val="28"/>
          <w:szCs w:val="28"/>
          <w:lang w:val="en-GB"/>
        </w:rPr>
        <w:t>REGULATORY IMPACT STATEMENT</w:t>
      </w:r>
    </w:p>
    <w:p w:rsidR="00335194" w:rsidRPr="00335194" w:rsidRDefault="00335194" w:rsidP="003A6E4A">
      <w:pPr>
        <w:spacing w:line="276" w:lineRule="auto"/>
        <w:jc w:val="center"/>
        <w:rPr>
          <w:rFonts w:ascii="Bookman Old Style" w:hAnsi="Bookman Old Style"/>
          <w:b/>
          <w:sz w:val="28"/>
          <w:szCs w:val="28"/>
          <w:lang w:val="en-GB"/>
        </w:rPr>
      </w:pPr>
    </w:p>
    <w:p w:rsidR="00335194" w:rsidRPr="00335194" w:rsidRDefault="00335194" w:rsidP="003A6E4A">
      <w:pPr>
        <w:spacing w:line="276" w:lineRule="auto"/>
        <w:jc w:val="center"/>
        <w:rPr>
          <w:rFonts w:ascii="Times New Roman" w:hAnsi="Times New Roman" w:cs="Times New Roman"/>
          <w:b/>
          <w:sz w:val="28"/>
          <w:szCs w:val="28"/>
          <w:lang w:val="en-GB"/>
        </w:rPr>
      </w:pPr>
    </w:p>
    <w:p w:rsidR="00335194" w:rsidRPr="00335194" w:rsidRDefault="001F7C7D" w:rsidP="003A6E4A">
      <w:pPr>
        <w:spacing w:line="276" w:lineRule="auto"/>
        <w:jc w:val="center"/>
        <w:rPr>
          <w:rFonts w:ascii="Times New Roman" w:hAnsi="Times New Roman" w:cs="Times New Roman"/>
          <w:b/>
          <w:sz w:val="28"/>
          <w:szCs w:val="28"/>
          <w:lang w:val="en-GB"/>
        </w:rPr>
      </w:pPr>
      <w:r w:rsidRPr="00335194">
        <w:rPr>
          <w:rFonts w:ascii="Times New Roman" w:hAnsi="Times New Roman" w:cs="Times New Roman"/>
          <w:b/>
          <w:sz w:val="28"/>
          <w:szCs w:val="28"/>
          <w:lang w:val="en-GB"/>
        </w:rPr>
        <w:t xml:space="preserve">THE DAIRY INDUSTRY </w:t>
      </w:r>
      <w:r w:rsidR="00F45EF9" w:rsidRPr="00335194">
        <w:rPr>
          <w:rFonts w:ascii="Times New Roman" w:hAnsi="Times New Roman" w:cs="Times New Roman"/>
          <w:b/>
          <w:sz w:val="28"/>
          <w:szCs w:val="28"/>
          <w:lang w:val="en-GB"/>
        </w:rPr>
        <w:t>(REGISTRA</w:t>
      </w:r>
      <w:r w:rsidR="00EB2C26" w:rsidRPr="00335194">
        <w:rPr>
          <w:rFonts w:ascii="Times New Roman" w:hAnsi="Times New Roman" w:cs="Times New Roman"/>
          <w:b/>
          <w:sz w:val="28"/>
          <w:szCs w:val="28"/>
          <w:lang w:val="en-GB"/>
        </w:rPr>
        <w:t xml:space="preserve">TION, LICENSING, </w:t>
      </w:r>
      <w:r w:rsidRPr="00335194">
        <w:rPr>
          <w:rFonts w:ascii="Times New Roman" w:hAnsi="Times New Roman" w:cs="Times New Roman"/>
          <w:b/>
          <w:sz w:val="28"/>
          <w:szCs w:val="28"/>
          <w:lang w:val="en-GB"/>
        </w:rPr>
        <w:t>CESS</w:t>
      </w:r>
      <w:r w:rsidR="00EB2C26" w:rsidRPr="00335194">
        <w:rPr>
          <w:rFonts w:ascii="Times New Roman" w:hAnsi="Times New Roman" w:cs="Times New Roman"/>
          <w:b/>
          <w:sz w:val="28"/>
          <w:szCs w:val="28"/>
          <w:lang w:val="en-GB"/>
        </w:rPr>
        <w:t xml:space="preserve"> AND LEVY</w:t>
      </w:r>
      <w:r w:rsidRPr="00335194">
        <w:rPr>
          <w:rFonts w:ascii="Times New Roman" w:hAnsi="Times New Roman" w:cs="Times New Roman"/>
          <w:b/>
          <w:sz w:val="28"/>
          <w:szCs w:val="28"/>
          <w:lang w:val="en-GB"/>
        </w:rPr>
        <w:t>) REGULATIONS, 2020</w:t>
      </w:r>
    </w:p>
    <w:p w:rsidR="00335194" w:rsidRPr="00335194" w:rsidRDefault="00335194" w:rsidP="003A6E4A">
      <w:pPr>
        <w:spacing w:line="276" w:lineRule="auto"/>
        <w:jc w:val="center"/>
        <w:rPr>
          <w:rFonts w:ascii="Times New Roman" w:hAnsi="Times New Roman" w:cs="Times New Roman"/>
          <w:b/>
          <w:sz w:val="28"/>
          <w:szCs w:val="28"/>
          <w:lang w:val="en-GB"/>
        </w:rPr>
      </w:pPr>
    </w:p>
    <w:p w:rsidR="00335194" w:rsidRPr="00335194" w:rsidRDefault="00335194" w:rsidP="003A6E4A">
      <w:pPr>
        <w:spacing w:line="276" w:lineRule="auto"/>
        <w:jc w:val="center"/>
        <w:rPr>
          <w:rFonts w:ascii="Times New Roman" w:hAnsi="Times New Roman" w:cs="Times New Roman"/>
          <w:b/>
          <w:sz w:val="28"/>
          <w:szCs w:val="28"/>
          <w:lang w:val="en-GB"/>
        </w:rPr>
      </w:pPr>
    </w:p>
    <w:p w:rsidR="00335194" w:rsidRPr="00335194" w:rsidRDefault="00335194" w:rsidP="003A6E4A">
      <w:pPr>
        <w:spacing w:line="276" w:lineRule="auto"/>
        <w:jc w:val="center"/>
        <w:rPr>
          <w:rFonts w:ascii="Times New Roman" w:hAnsi="Times New Roman" w:cs="Times New Roman"/>
          <w:b/>
          <w:sz w:val="28"/>
          <w:szCs w:val="28"/>
          <w:lang w:val="en-GB"/>
        </w:rPr>
      </w:pPr>
    </w:p>
    <w:p w:rsidR="00335194" w:rsidRPr="00335194" w:rsidRDefault="00335194" w:rsidP="003A6E4A">
      <w:pPr>
        <w:spacing w:line="276" w:lineRule="auto"/>
        <w:jc w:val="center"/>
        <w:rPr>
          <w:rFonts w:ascii="Times New Roman" w:hAnsi="Times New Roman" w:cs="Times New Roman"/>
          <w:b/>
          <w:sz w:val="28"/>
          <w:szCs w:val="28"/>
          <w:lang w:val="en-GB"/>
        </w:rPr>
      </w:pPr>
      <w:r w:rsidRPr="00335194">
        <w:rPr>
          <w:rFonts w:ascii="Times New Roman" w:hAnsi="Times New Roman" w:cs="Times New Roman"/>
          <w:b/>
          <w:sz w:val="28"/>
          <w:szCs w:val="28"/>
          <w:lang w:val="en-GB"/>
        </w:rPr>
        <w:t>NOVEMBER, 2020</w:t>
      </w:r>
    </w:p>
    <w:p w:rsidR="00335194" w:rsidRDefault="00335194">
      <w:pPr>
        <w:rPr>
          <w:rFonts w:ascii="Bookman Old Style" w:hAnsi="Bookman Old Style"/>
          <w:b/>
          <w:sz w:val="24"/>
          <w:szCs w:val="24"/>
          <w:lang w:val="en-GB"/>
        </w:rPr>
      </w:pPr>
      <w:r>
        <w:rPr>
          <w:rFonts w:ascii="Bookman Old Style" w:hAnsi="Bookman Old Style"/>
          <w:b/>
          <w:sz w:val="24"/>
          <w:szCs w:val="24"/>
          <w:lang w:val="en-GB"/>
        </w:rPr>
        <w:br w:type="page"/>
      </w:r>
    </w:p>
    <w:p w:rsidR="002A5007" w:rsidRPr="003E313F" w:rsidRDefault="002A5007" w:rsidP="003E313F">
      <w:pPr>
        <w:pStyle w:val="ListParagraph"/>
        <w:numPr>
          <w:ilvl w:val="0"/>
          <w:numId w:val="1"/>
        </w:numPr>
        <w:spacing w:line="276" w:lineRule="auto"/>
        <w:jc w:val="both"/>
        <w:rPr>
          <w:rFonts w:ascii="Times New Roman" w:hAnsi="Times New Roman" w:cs="Times New Roman"/>
          <w:b/>
          <w:sz w:val="24"/>
          <w:szCs w:val="24"/>
          <w:lang w:val="en-GB"/>
        </w:rPr>
      </w:pPr>
      <w:r w:rsidRPr="003E313F">
        <w:rPr>
          <w:rFonts w:ascii="Times New Roman" w:hAnsi="Times New Roman" w:cs="Times New Roman"/>
          <w:b/>
          <w:sz w:val="24"/>
          <w:szCs w:val="24"/>
          <w:lang w:val="en-GB"/>
        </w:rPr>
        <w:lastRenderedPageBreak/>
        <w:t>Introduction</w:t>
      </w:r>
    </w:p>
    <w:p w:rsidR="00DC2604" w:rsidRPr="00DC2604" w:rsidRDefault="00DC2604" w:rsidP="00DC2604">
      <w:pPr>
        <w:spacing w:line="276" w:lineRule="auto"/>
        <w:jc w:val="both"/>
        <w:rPr>
          <w:rFonts w:ascii="Times New Roman" w:hAnsi="Times New Roman" w:cs="Times New Roman"/>
          <w:sz w:val="24"/>
          <w:szCs w:val="24"/>
          <w:lang w:val="en-GB"/>
        </w:rPr>
      </w:pPr>
      <w:r w:rsidRPr="00DC2604">
        <w:rPr>
          <w:rFonts w:ascii="Times New Roman" w:hAnsi="Times New Roman" w:cs="Times New Roman"/>
          <w:sz w:val="24"/>
          <w:szCs w:val="24"/>
          <w:lang w:val="en-GB"/>
        </w:rPr>
        <w:t>Regulatory impact assessment (RIA) involves a range of methods aimed at systematically assessing the negative and positive impacts of proposed and existing regulations. The Statutory Instruments Act, No. 23 of 2013, provides that if a proposed statutory instrument (and the Regulations are a statutory instrument) is likely to impose significant costs on the community or a part of the community, the regulation-making authority shall, prior to making the statutory instrument, prepare a regulatory impact statement about the instrument.</w:t>
      </w:r>
    </w:p>
    <w:p w:rsidR="00DC2604" w:rsidRPr="00DC2604" w:rsidRDefault="00DC2604" w:rsidP="00DC2604">
      <w:pPr>
        <w:spacing w:line="276" w:lineRule="auto"/>
        <w:jc w:val="both"/>
        <w:rPr>
          <w:rFonts w:ascii="Times New Roman" w:hAnsi="Times New Roman" w:cs="Times New Roman"/>
          <w:sz w:val="24"/>
          <w:szCs w:val="24"/>
          <w:lang w:val="en-GB"/>
        </w:rPr>
      </w:pPr>
      <w:r w:rsidRPr="00DC2604">
        <w:rPr>
          <w:rFonts w:ascii="Times New Roman" w:hAnsi="Times New Roman" w:cs="Times New Roman"/>
          <w:sz w:val="24"/>
          <w:szCs w:val="24"/>
          <w:lang w:val="en-GB"/>
        </w:rPr>
        <w:t>RIA is an important instrument for improving the quality of regulations and good governance, by ensuring more coherent and transparent policies, and making regulation more effective and efficient.  Through RIA, an analysis of proposed regulations is done, and by comparing different options, RIA is a methodological framework and an administrative procedure for better-informed policy-making and legislative enactments. It thereby improves the transparency of governmental decision-making and also increases the quality of political debate.</w:t>
      </w:r>
    </w:p>
    <w:p w:rsidR="00DC2604" w:rsidRPr="00DC2604" w:rsidRDefault="00DC2604" w:rsidP="00DC2604">
      <w:pPr>
        <w:spacing w:line="276" w:lineRule="auto"/>
        <w:jc w:val="both"/>
        <w:rPr>
          <w:rFonts w:ascii="Times New Roman" w:hAnsi="Times New Roman" w:cs="Times New Roman"/>
          <w:sz w:val="24"/>
          <w:szCs w:val="24"/>
          <w:lang w:val="en-GB"/>
        </w:rPr>
      </w:pPr>
      <w:r w:rsidRPr="00DC2604">
        <w:rPr>
          <w:rFonts w:ascii="Times New Roman" w:hAnsi="Times New Roman" w:cs="Times New Roman"/>
          <w:sz w:val="24"/>
          <w:szCs w:val="24"/>
          <w:lang w:val="en-GB"/>
        </w:rPr>
        <w:t>The Ministry has undertaken an impact assessment of the proposed Regulations in addition to carrying out extensive consultations with stakeholders. This Statement is therefore made to fulfill the requirement of section 6 of the Statutory Instruments Act.</w:t>
      </w:r>
    </w:p>
    <w:p w:rsidR="00D40663" w:rsidRPr="003E313F" w:rsidRDefault="00D40663" w:rsidP="003E313F">
      <w:pPr>
        <w:pStyle w:val="ListParagraph"/>
        <w:numPr>
          <w:ilvl w:val="0"/>
          <w:numId w:val="1"/>
        </w:numPr>
        <w:spacing w:line="276" w:lineRule="auto"/>
        <w:jc w:val="both"/>
        <w:rPr>
          <w:rFonts w:ascii="Times New Roman" w:hAnsi="Times New Roman" w:cs="Times New Roman"/>
          <w:b/>
          <w:sz w:val="24"/>
          <w:szCs w:val="24"/>
          <w:lang w:val="en-GB"/>
        </w:rPr>
      </w:pPr>
      <w:r w:rsidRPr="003E313F">
        <w:rPr>
          <w:rFonts w:ascii="Times New Roman" w:hAnsi="Times New Roman" w:cs="Times New Roman"/>
          <w:b/>
          <w:sz w:val="24"/>
          <w:szCs w:val="24"/>
          <w:lang w:val="en-GB"/>
        </w:rPr>
        <w:t xml:space="preserve">Purpose </w:t>
      </w:r>
      <w:r w:rsidR="00A34A41">
        <w:rPr>
          <w:rFonts w:ascii="Times New Roman" w:hAnsi="Times New Roman" w:cs="Times New Roman"/>
          <w:b/>
          <w:sz w:val="24"/>
          <w:szCs w:val="24"/>
          <w:lang w:val="en-GB"/>
        </w:rPr>
        <w:t>&amp; Objects</w:t>
      </w:r>
      <w:r w:rsidR="00D23028" w:rsidRPr="003E313F">
        <w:rPr>
          <w:rFonts w:ascii="Times New Roman" w:hAnsi="Times New Roman" w:cs="Times New Roman"/>
          <w:b/>
          <w:sz w:val="24"/>
          <w:szCs w:val="24"/>
          <w:lang w:val="en-GB"/>
        </w:rPr>
        <w:t xml:space="preserve"> </w:t>
      </w:r>
      <w:r w:rsidRPr="003E313F">
        <w:rPr>
          <w:rFonts w:ascii="Times New Roman" w:hAnsi="Times New Roman" w:cs="Times New Roman"/>
          <w:b/>
          <w:sz w:val="24"/>
          <w:szCs w:val="24"/>
          <w:lang w:val="en-GB"/>
        </w:rPr>
        <w:t xml:space="preserve">of the </w:t>
      </w:r>
      <w:r w:rsidR="00D23028" w:rsidRPr="003E313F">
        <w:rPr>
          <w:rFonts w:ascii="Times New Roman" w:hAnsi="Times New Roman" w:cs="Times New Roman"/>
          <w:b/>
          <w:sz w:val="24"/>
          <w:szCs w:val="24"/>
          <w:lang w:val="en-GB"/>
        </w:rPr>
        <w:t>Regulations</w:t>
      </w:r>
    </w:p>
    <w:p w:rsidR="00EB2C26" w:rsidRPr="003E313F" w:rsidRDefault="00DA361C" w:rsidP="003E313F">
      <w:pPr>
        <w:spacing w:line="276" w:lineRule="auto"/>
        <w:jc w:val="both"/>
        <w:rPr>
          <w:rFonts w:ascii="Times New Roman" w:hAnsi="Times New Roman" w:cs="Times New Roman"/>
          <w:sz w:val="24"/>
          <w:szCs w:val="24"/>
          <w:lang w:val="en-GB"/>
        </w:rPr>
      </w:pPr>
      <w:r w:rsidRPr="003E313F">
        <w:rPr>
          <w:rFonts w:ascii="Times New Roman" w:hAnsi="Times New Roman" w:cs="Times New Roman"/>
          <w:sz w:val="24"/>
          <w:szCs w:val="24"/>
          <w:lang w:val="en-GB"/>
        </w:rPr>
        <w:t xml:space="preserve">The purpose </w:t>
      </w:r>
      <w:r w:rsidR="00182A9D" w:rsidRPr="003E313F">
        <w:rPr>
          <w:rFonts w:ascii="Times New Roman" w:hAnsi="Times New Roman" w:cs="Times New Roman"/>
          <w:sz w:val="24"/>
          <w:szCs w:val="24"/>
          <w:lang w:val="en-GB"/>
        </w:rPr>
        <w:t xml:space="preserve">or object </w:t>
      </w:r>
      <w:r w:rsidRPr="003E313F">
        <w:rPr>
          <w:rFonts w:ascii="Times New Roman" w:hAnsi="Times New Roman" w:cs="Times New Roman"/>
          <w:sz w:val="24"/>
          <w:szCs w:val="24"/>
          <w:lang w:val="en-GB"/>
        </w:rPr>
        <w:t xml:space="preserve">of </w:t>
      </w:r>
      <w:r w:rsidR="00F45EF9" w:rsidRPr="003E313F">
        <w:rPr>
          <w:rFonts w:ascii="Times New Roman" w:hAnsi="Times New Roman" w:cs="Times New Roman"/>
          <w:sz w:val="24"/>
          <w:szCs w:val="24"/>
          <w:lang w:val="en-GB"/>
        </w:rPr>
        <w:t xml:space="preserve">Dairy Industry (Registration, Licensing, Cess and Levy) Regulations, 2020 </w:t>
      </w:r>
      <w:r w:rsidR="00D40663" w:rsidRPr="003E313F">
        <w:rPr>
          <w:rFonts w:ascii="Times New Roman" w:hAnsi="Times New Roman" w:cs="Times New Roman"/>
          <w:sz w:val="24"/>
          <w:szCs w:val="24"/>
          <w:lang w:val="en-GB"/>
        </w:rPr>
        <w:t xml:space="preserve">is to provide for the regulation, </w:t>
      </w:r>
      <w:r w:rsidR="00EB2C26" w:rsidRPr="003E313F">
        <w:rPr>
          <w:rFonts w:ascii="Times New Roman" w:hAnsi="Times New Roman" w:cs="Times New Roman"/>
          <w:sz w:val="24"/>
          <w:szCs w:val="24"/>
          <w:lang w:val="en-GB"/>
        </w:rPr>
        <w:t>licensing of various actors and imposition of cess and levy by the Kenya Dairy Board and County governments</w:t>
      </w:r>
      <w:r w:rsidR="00D40663" w:rsidRPr="003E313F">
        <w:rPr>
          <w:rFonts w:ascii="Times New Roman" w:hAnsi="Times New Roman" w:cs="Times New Roman"/>
          <w:sz w:val="24"/>
          <w:szCs w:val="24"/>
          <w:lang w:val="en-GB"/>
        </w:rPr>
        <w:t>. Specifical</w:t>
      </w:r>
      <w:r w:rsidR="00EB2C26" w:rsidRPr="003E313F">
        <w:rPr>
          <w:rFonts w:ascii="Times New Roman" w:hAnsi="Times New Roman" w:cs="Times New Roman"/>
          <w:sz w:val="24"/>
          <w:szCs w:val="24"/>
          <w:lang w:val="en-GB"/>
        </w:rPr>
        <w:t>ly, the Regulations provide for—</w:t>
      </w:r>
    </w:p>
    <w:p w:rsidR="00D40663" w:rsidRPr="003E313F" w:rsidRDefault="00D40663" w:rsidP="003E313F">
      <w:pPr>
        <w:pStyle w:val="ListParagraph"/>
        <w:numPr>
          <w:ilvl w:val="1"/>
          <w:numId w:val="1"/>
        </w:numPr>
        <w:spacing w:after="200" w:line="276" w:lineRule="auto"/>
        <w:jc w:val="both"/>
        <w:rPr>
          <w:rFonts w:ascii="Times New Roman" w:hAnsi="Times New Roman" w:cs="Times New Roman"/>
          <w:sz w:val="24"/>
          <w:szCs w:val="24"/>
        </w:rPr>
      </w:pPr>
      <w:r w:rsidRPr="003E313F">
        <w:rPr>
          <w:rFonts w:ascii="Times New Roman" w:hAnsi="Times New Roman" w:cs="Times New Roman"/>
          <w:sz w:val="24"/>
          <w:szCs w:val="24"/>
        </w:rPr>
        <w:t xml:space="preserve">the </w:t>
      </w:r>
      <w:r w:rsidR="00D9106B" w:rsidRPr="003E313F">
        <w:rPr>
          <w:rFonts w:ascii="Times New Roman" w:hAnsi="Times New Roman" w:cs="Times New Roman"/>
          <w:sz w:val="24"/>
          <w:szCs w:val="24"/>
        </w:rPr>
        <w:t xml:space="preserve">registration of </w:t>
      </w:r>
      <w:r w:rsidR="00EC27FD" w:rsidRPr="003E313F">
        <w:rPr>
          <w:rFonts w:ascii="Times New Roman" w:hAnsi="Times New Roman" w:cs="Times New Roman"/>
          <w:sz w:val="24"/>
          <w:szCs w:val="24"/>
        </w:rPr>
        <w:t>primary producers</w:t>
      </w:r>
      <w:r w:rsidRPr="003E313F">
        <w:rPr>
          <w:rFonts w:ascii="Times New Roman" w:hAnsi="Times New Roman" w:cs="Times New Roman"/>
          <w:sz w:val="24"/>
          <w:szCs w:val="24"/>
        </w:rPr>
        <w:t>;</w:t>
      </w:r>
    </w:p>
    <w:p w:rsidR="00D40663" w:rsidRPr="003E313F" w:rsidRDefault="00D40663" w:rsidP="003E313F">
      <w:pPr>
        <w:pStyle w:val="ListParagraph"/>
        <w:numPr>
          <w:ilvl w:val="1"/>
          <w:numId w:val="1"/>
        </w:numPr>
        <w:spacing w:after="200" w:line="276" w:lineRule="auto"/>
        <w:jc w:val="both"/>
        <w:rPr>
          <w:rFonts w:ascii="Times New Roman" w:hAnsi="Times New Roman" w:cs="Times New Roman"/>
          <w:sz w:val="24"/>
          <w:szCs w:val="24"/>
        </w:rPr>
      </w:pPr>
      <w:r w:rsidRPr="003E313F">
        <w:rPr>
          <w:rFonts w:ascii="Times New Roman" w:hAnsi="Times New Roman" w:cs="Times New Roman"/>
          <w:sz w:val="24"/>
          <w:szCs w:val="24"/>
        </w:rPr>
        <w:t xml:space="preserve">the </w:t>
      </w:r>
      <w:r w:rsidR="00EC27FD" w:rsidRPr="003E313F">
        <w:rPr>
          <w:rFonts w:ascii="Times New Roman" w:hAnsi="Times New Roman" w:cs="Times New Roman"/>
          <w:sz w:val="24"/>
          <w:szCs w:val="24"/>
        </w:rPr>
        <w:t>licensing of dairy business operators</w:t>
      </w:r>
      <w:r w:rsidR="007351B1" w:rsidRPr="003E313F">
        <w:rPr>
          <w:rFonts w:ascii="Times New Roman" w:hAnsi="Times New Roman" w:cs="Times New Roman"/>
          <w:sz w:val="24"/>
          <w:szCs w:val="24"/>
        </w:rPr>
        <w:t>;</w:t>
      </w:r>
    </w:p>
    <w:p w:rsidR="00D40663" w:rsidRPr="003E313F" w:rsidRDefault="00EC27FD" w:rsidP="003E313F">
      <w:pPr>
        <w:pStyle w:val="ListParagraph"/>
        <w:numPr>
          <w:ilvl w:val="1"/>
          <w:numId w:val="1"/>
        </w:numPr>
        <w:spacing w:after="200" w:line="276" w:lineRule="auto"/>
        <w:jc w:val="both"/>
        <w:rPr>
          <w:rFonts w:ascii="Times New Roman" w:hAnsi="Times New Roman" w:cs="Times New Roman"/>
          <w:sz w:val="24"/>
          <w:szCs w:val="24"/>
        </w:rPr>
      </w:pPr>
      <w:r w:rsidRPr="003E313F">
        <w:rPr>
          <w:rFonts w:ascii="Times New Roman" w:hAnsi="Times New Roman" w:cs="Times New Roman"/>
          <w:sz w:val="24"/>
          <w:szCs w:val="24"/>
        </w:rPr>
        <w:t>the issuance of regulatory permit by the Board and license by the County governments</w:t>
      </w:r>
      <w:r w:rsidR="00D40663" w:rsidRPr="003E313F">
        <w:rPr>
          <w:rFonts w:ascii="Times New Roman" w:hAnsi="Times New Roman" w:cs="Times New Roman"/>
          <w:sz w:val="24"/>
          <w:szCs w:val="24"/>
        </w:rPr>
        <w:t>;</w:t>
      </w:r>
    </w:p>
    <w:p w:rsidR="00D40663" w:rsidRPr="003E313F" w:rsidRDefault="00EC27FD" w:rsidP="003E313F">
      <w:pPr>
        <w:pStyle w:val="ListParagraph"/>
        <w:numPr>
          <w:ilvl w:val="1"/>
          <w:numId w:val="1"/>
        </w:numPr>
        <w:spacing w:after="200" w:line="276" w:lineRule="auto"/>
        <w:jc w:val="both"/>
        <w:rPr>
          <w:rFonts w:ascii="Times New Roman" w:hAnsi="Times New Roman" w:cs="Times New Roman"/>
          <w:sz w:val="24"/>
          <w:szCs w:val="24"/>
        </w:rPr>
      </w:pPr>
      <w:r w:rsidRPr="003E313F">
        <w:rPr>
          <w:rFonts w:ascii="Times New Roman" w:hAnsi="Times New Roman" w:cs="Times New Roman"/>
          <w:sz w:val="24"/>
          <w:szCs w:val="24"/>
        </w:rPr>
        <w:t>the fees payable to the Board for regulatory permits</w:t>
      </w:r>
      <w:r w:rsidR="00D40663" w:rsidRPr="003E313F">
        <w:rPr>
          <w:rFonts w:ascii="Times New Roman" w:hAnsi="Times New Roman" w:cs="Times New Roman"/>
          <w:sz w:val="24"/>
          <w:szCs w:val="24"/>
        </w:rPr>
        <w:t>;</w:t>
      </w:r>
    </w:p>
    <w:p w:rsidR="00D40663" w:rsidRPr="003E313F" w:rsidRDefault="00D40663" w:rsidP="003E313F">
      <w:pPr>
        <w:pStyle w:val="ListParagraph"/>
        <w:numPr>
          <w:ilvl w:val="1"/>
          <w:numId w:val="1"/>
        </w:numPr>
        <w:spacing w:after="200" w:line="276" w:lineRule="auto"/>
        <w:jc w:val="both"/>
        <w:rPr>
          <w:rFonts w:ascii="Times New Roman" w:hAnsi="Times New Roman" w:cs="Times New Roman"/>
          <w:sz w:val="24"/>
          <w:szCs w:val="24"/>
        </w:rPr>
      </w:pPr>
      <w:r w:rsidRPr="003E313F">
        <w:rPr>
          <w:rFonts w:ascii="Times New Roman" w:hAnsi="Times New Roman" w:cs="Times New Roman"/>
          <w:sz w:val="24"/>
          <w:szCs w:val="24"/>
        </w:rPr>
        <w:t>registration, governance and responsibilities of out-grower institutions;</w:t>
      </w:r>
    </w:p>
    <w:p w:rsidR="00D40663" w:rsidRPr="003E313F" w:rsidRDefault="00EC27FD" w:rsidP="003E313F">
      <w:pPr>
        <w:pStyle w:val="ListParagraph"/>
        <w:numPr>
          <w:ilvl w:val="1"/>
          <w:numId w:val="1"/>
        </w:numPr>
        <w:spacing w:after="200" w:line="276" w:lineRule="auto"/>
        <w:jc w:val="both"/>
        <w:rPr>
          <w:rFonts w:ascii="Times New Roman" w:hAnsi="Times New Roman" w:cs="Times New Roman"/>
          <w:sz w:val="24"/>
          <w:szCs w:val="24"/>
        </w:rPr>
      </w:pPr>
      <w:r w:rsidRPr="003E313F">
        <w:rPr>
          <w:rFonts w:ascii="Times New Roman" w:hAnsi="Times New Roman" w:cs="Times New Roman"/>
          <w:sz w:val="24"/>
          <w:szCs w:val="24"/>
        </w:rPr>
        <w:t>the procedure for applying for registration as primary producer or for license and regulatory permit</w:t>
      </w:r>
      <w:r w:rsidR="00D40663" w:rsidRPr="003E313F">
        <w:rPr>
          <w:rFonts w:ascii="Times New Roman" w:hAnsi="Times New Roman" w:cs="Times New Roman"/>
          <w:sz w:val="24"/>
          <w:szCs w:val="24"/>
        </w:rPr>
        <w:t>;</w:t>
      </w:r>
    </w:p>
    <w:p w:rsidR="00D40663" w:rsidRPr="003E313F" w:rsidRDefault="00D9106B" w:rsidP="003E313F">
      <w:pPr>
        <w:pStyle w:val="ListParagraph"/>
        <w:numPr>
          <w:ilvl w:val="1"/>
          <w:numId w:val="1"/>
        </w:numPr>
        <w:spacing w:after="200" w:line="276" w:lineRule="auto"/>
        <w:jc w:val="both"/>
        <w:rPr>
          <w:rFonts w:ascii="Times New Roman" w:hAnsi="Times New Roman" w:cs="Times New Roman"/>
          <w:sz w:val="24"/>
          <w:szCs w:val="24"/>
        </w:rPr>
      </w:pPr>
      <w:r w:rsidRPr="003E313F">
        <w:rPr>
          <w:rFonts w:ascii="Times New Roman" w:hAnsi="Times New Roman" w:cs="Times New Roman"/>
          <w:sz w:val="24"/>
          <w:szCs w:val="24"/>
        </w:rPr>
        <w:t>keeping of</w:t>
      </w:r>
      <w:r w:rsidR="00EC27FD" w:rsidRPr="003E313F">
        <w:rPr>
          <w:rFonts w:ascii="Times New Roman" w:hAnsi="Times New Roman" w:cs="Times New Roman"/>
          <w:sz w:val="24"/>
          <w:szCs w:val="24"/>
        </w:rPr>
        <w:t xml:space="preserve"> register of primary producers and inspection by the public or stakeholders</w:t>
      </w:r>
      <w:r w:rsidR="007351B1" w:rsidRPr="003E313F">
        <w:rPr>
          <w:rFonts w:ascii="Times New Roman" w:hAnsi="Times New Roman" w:cs="Times New Roman"/>
          <w:sz w:val="24"/>
          <w:szCs w:val="24"/>
        </w:rPr>
        <w:t>;</w:t>
      </w:r>
    </w:p>
    <w:p w:rsidR="00D40663" w:rsidRPr="003E313F" w:rsidRDefault="00EC27FD" w:rsidP="003E313F">
      <w:pPr>
        <w:pStyle w:val="ListParagraph"/>
        <w:numPr>
          <w:ilvl w:val="1"/>
          <w:numId w:val="1"/>
        </w:numPr>
        <w:spacing w:after="200" w:line="276" w:lineRule="auto"/>
        <w:jc w:val="both"/>
        <w:rPr>
          <w:rFonts w:ascii="Times New Roman" w:hAnsi="Times New Roman" w:cs="Times New Roman"/>
          <w:sz w:val="24"/>
          <w:szCs w:val="24"/>
        </w:rPr>
      </w:pPr>
      <w:r w:rsidRPr="003E313F">
        <w:rPr>
          <w:rFonts w:ascii="Times New Roman" w:hAnsi="Times New Roman" w:cs="Times New Roman"/>
          <w:sz w:val="24"/>
          <w:szCs w:val="24"/>
        </w:rPr>
        <w:t>imposition of cess on dairy produce by the relevant County government</w:t>
      </w:r>
      <w:r w:rsidR="007351B1" w:rsidRPr="003E313F">
        <w:rPr>
          <w:rFonts w:ascii="Times New Roman" w:hAnsi="Times New Roman" w:cs="Times New Roman"/>
          <w:sz w:val="24"/>
          <w:szCs w:val="24"/>
        </w:rPr>
        <w:t>;</w:t>
      </w:r>
    </w:p>
    <w:p w:rsidR="00D40663" w:rsidRPr="003E313F" w:rsidRDefault="00EC27FD" w:rsidP="003E313F">
      <w:pPr>
        <w:pStyle w:val="ListParagraph"/>
        <w:numPr>
          <w:ilvl w:val="1"/>
          <w:numId w:val="1"/>
        </w:numPr>
        <w:spacing w:after="200" w:line="276" w:lineRule="auto"/>
        <w:jc w:val="both"/>
        <w:rPr>
          <w:rFonts w:ascii="Times New Roman" w:hAnsi="Times New Roman" w:cs="Times New Roman"/>
          <w:sz w:val="24"/>
          <w:szCs w:val="24"/>
        </w:rPr>
      </w:pPr>
      <w:r w:rsidRPr="003E313F">
        <w:rPr>
          <w:rFonts w:ascii="Times New Roman" w:hAnsi="Times New Roman" w:cs="Times New Roman"/>
          <w:sz w:val="24"/>
          <w:szCs w:val="24"/>
        </w:rPr>
        <w:t>offences relating to registration and licensing</w:t>
      </w:r>
      <w:r w:rsidR="007351B1" w:rsidRPr="003E313F">
        <w:rPr>
          <w:rFonts w:ascii="Times New Roman" w:hAnsi="Times New Roman" w:cs="Times New Roman"/>
          <w:sz w:val="24"/>
          <w:szCs w:val="24"/>
        </w:rPr>
        <w:t>;</w:t>
      </w:r>
    </w:p>
    <w:p w:rsidR="00D40663" w:rsidRPr="003E313F" w:rsidRDefault="00EC27FD" w:rsidP="003E313F">
      <w:pPr>
        <w:pStyle w:val="ListParagraph"/>
        <w:numPr>
          <w:ilvl w:val="1"/>
          <w:numId w:val="1"/>
        </w:numPr>
        <w:spacing w:after="200" w:line="276" w:lineRule="auto"/>
        <w:jc w:val="both"/>
        <w:rPr>
          <w:rFonts w:ascii="Times New Roman" w:hAnsi="Times New Roman" w:cs="Times New Roman"/>
          <w:sz w:val="24"/>
          <w:szCs w:val="24"/>
        </w:rPr>
      </w:pPr>
      <w:r w:rsidRPr="003E313F">
        <w:rPr>
          <w:rFonts w:ascii="Times New Roman" w:eastAsia="Calibri" w:hAnsi="Times New Roman" w:cs="Times New Roman"/>
          <w:sz w:val="24"/>
          <w:szCs w:val="24"/>
        </w:rPr>
        <w:t>revocation of the Dairy Industry (Imposition of Cess and Levies) Regulations, Legal Notice Number 111 of 2004.</w:t>
      </w:r>
    </w:p>
    <w:p w:rsidR="00CA11A4" w:rsidRPr="003E313F" w:rsidRDefault="00CA11A4" w:rsidP="003E313F">
      <w:pPr>
        <w:pStyle w:val="ListParagraph"/>
        <w:spacing w:after="200" w:line="276" w:lineRule="auto"/>
        <w:ind w:left="1080"/>
        <w:jc w:val="both"/>
        <w:rPr>
          <w:rFonts w:ascii="Times New Roman" w:hAnsi="Times New Roman" w:cs="Times New Roman"/>
          <w:color w:val="FF0000"/>
          <w:sz w:val="24"/>
          <w:szCs w:val="24"/>
        </w:rPr>
      </w:pPr>
    </w:p>
    <w:p w:rsidR="008C45AE" w:rsidRDefault="008C45AE" w:rsidP="003E313F">
      <w:pPr>
        <w:pStyle w:val="ListParagraph"/>
        <w:numPr>
          <w:ilvl w:val="0"/>
          <w:numId w:val="1"/>
        </w:numPr>
        <w:spacing w:line="276" w:lineRule="auto"/>
        <w:jc w:val="both"/>
        <w:rPr>
          <w:rFonts w:ascii="Times New Roman" w:eastAsia="Times New Roman" w:hAnsi="Times New Roman" w:cs="Times New Roman"/>
          <w:b/>
          <w:sz w:val="24"/>
          <w:szCs w:val="24"/>
        </w:rPr>
      </w:pPr>
      <w:r w:rsidRPr="003E313F">
        <w:rPr>
          <w:rFonts w:ascii="Times New Roman" w:eastAsia="Times New Roman" w:hAnsi="Times New Roman" w:cs="Times New Roman"/>
          <w:b/>
          <w:sz w:val="24"/>
          <w:szCs w:val="24"/>
        </w:rPr>
        <w:t>IMPACT</w:t>
      </w:r>
      <w:r w:rsidR="00762BE2" w:rsidRPr="003E313F">
        <w:rPr>
          <w:rFonts w:ascii="Times New Roman" w:eastAsia="Times New Roman" w:hAnsi="Times New Roman" w:cs="Times New Roman"/>
          <w:b/>
          <w:sz w:val="24"/>
          <w:szCs w:val="24"/>
        </w:rPr>
        <w:t xml:space="preserve"> STATEMENT</w:t>
      </w:r>
    </w:p>
    <w:p w:rsidR="002E49F8" w:rsidRPr="002E49F8" w:rsidRDefault="002E49F8" w:rsidP="002E49F8">
      <w:pPr>
        <w:pStyle w:val="ListParagraph"/>
        <w:spacing w:line="276" w:lineRule="auto"/>
        <w:ind w:left="360"/>
        <w:jc w:val="both"/>
        <w:rPr>
          <w:rFonts w:ascii="Times New Roman" w:eastAsia="Times New Roman" w:hAnsi="Times New Roman" w:cs="Times New Roman"/>
          <w:sz w:val="24"/>
          <w:szCs w:val="24"/>
        </w:rPr>
      </w:pPr>
      <w:r w:rsidRPr="002E49F8">
        <w:rPr>
          <w:rFonts w:ascii="Times New Roman" w:eastAsia="Times New Roman" w:hAnsi="Times New Roman" w:cs="Times New Roman"/>
          <w:sz w:val="24"/>
          <w:szCs w:val="24"/>
        </w:rPr>
        <w:t xml:space="preserve">The Ministry carried out a comprehensive regulatory impact assessment and the </w:t>
      </w:r>
      <w:r>
        <w:rPr>
          <w:rFonts w:ascii="Times New Roman" w:eastAsia="Times New Roman" w:hAnsi="Times New Roman" w:cs="Times New Roman"/>
          <w:sz w:val="24"/>
          <w:szCs w:val="24"/>
        </w:rPr>
        <w:t>findings work in favour of promulgating the Regulations. The assessment considered the likely impact of the Regulations on the fundamental rights of the people, the impact on the economy and the public sector, economic impact on individuals and environmental considerations. The summary of the key findings are as follows:</w:t>
      </w:r>
    </w:p>
    <w:p w:rsidR="002E49F8" w:rsidRDefault="002E49F8" w:rsidP="002E49F8">
      <w:pPr>
        <w:pStyle w:val="ListParagraph"/>
        <w:spacing w:before="240" w:line="276" w:lineRule="auto"/>
        <w:ind w:left="1080"/>
        <w:jc w:val="both"/>
        <w:rPr>
          <w:rFonts w:ascii="Times New Roman" w:eastAsia="Times New Roman" w:hAnsi="Times New Roman" w:cs="Times New Roman"/>
          <w:b/>
          <w:sz w:val="24"/>
          <w:szCs w:val="24"/>
        </w:rPr>
      </w:pPr>
    </w:p>
    <w:p w:rsidR="008C45AE" w:rsidRPr="003E313F" w:rsidRDefault="008C45AE" w:rsidP="002E49F8">
      <w:pPr>
        <w:pStyle w:val="ListParagraph"/>
        <w:numPr>
          <w:ilvl w:val="1"/>
          <w:numId w:val="1"/>
        </w:numPr>
        <w:spacing w:before="240" w:line="276" w:lineRule="auto"/>
        <w:jc w:val="both"/>
        <w:rPr>
          <w:rFonts w:ascii="Times New Roman" w:eastAsia="Times New Roman" w:hAnsi="Times New Roman" w:cs="Times New Roman"/>
          <w:b/>
          <w:sz w:val="24"/>
          <w:szCs w:val="24"/>
        </w:rPr>
      </w:pPr>
      <w:r w:rsidRPr="003E313F">
        <w:rPr>
          <w:rFonts w:ascii="Times New Roman" w:eastAsia="Times New Roman" w:hAnsi="Times New Roman" w:cs="Times New Roman"/>
          <w:b/>
          <w:sz w:val="24"/>
          <w:szCs w:val="24"/>
        </w:rPr>
        <w:t xml:space="preserve">Impact on </w:t>
      </w:r>
      <w:r w:rsidR="00434C5E" w:rsidRPr="003E313F">
        <w:rPr>
          <w:rFonts w:ascii="Times New Roman" w:eastAsia="Times New Roman" w:hAnsi="Times New Roman" w:cs="Times New Roman"/>
          <w:b/>
          <w:sz w:val="24"/>
          <w:szCs w:val="24"/>
        </w:rPr>
        <w:t xml:space="preserve">Fundamental Rights </w:t>
      </w:r>
      <w:r w:rsidRPr="003E313F">
        <w:rPr>
          <w:rFonts w:ascii="Times New Roman" w:eastAsia="Times New Roman" w:hAnsi="Times New Roman" w:cs="Times New Roman"/>
          <w:b/>
          <w:sz w:val="24"/>
          <w:szCs w:val="24"/>
        </w:rPr>
        <w:t xml:space="preserve">and </w:t>
      </w:r>
      <w:r w:rsidR="00434C5E" w:rsidRPr="003E313F">
        <w:rPr>
          <w:rFonts w:ascii="Times New Roman" w:eastAsia="Times New Roman" w:hAnsi="Times New Roman" w:cs="Times New Roman"/>
          <w:b/>
          <w:sz w:val="24"/>
          <w:szCs w:val="24"/>
        </w:rPr>
        <w:t>Freedom</w:t>
      </w:r>
    </w:p>
    <w:p w:rsidR="008C45AE" w:rsidRPr="003E313F" w:rsidRDefault="008C45AE" w:rsidP="003E313F">
      <w:pPr>
        <w:pStyle w:val="ListParagraph"/>
        <w:numPr>
          <w:ilvl w:val="0"/>
          <w:numId w:val="7"/>
        </w:numPr>
        <w:spacing w:line="276" w:lineRule="auto"/>
        <w:jc w:val="both"/>
        <w:rPr>
          <w:rFonts w:ascii="Times New Roman" w:eastAsia="Times New Roman" w:hAnsi="Times New Roman" w:cs="Times New Roman"/>
          <w:sz w:val="24"/>
          <w:szCs w:val="24"/>
        </w:rPr>
      </w:pPr>
      <w:r w:rsidRPr="003E313F">
        <w:rPr>
          <w:rFonts w:ascii="Times New Roman" w:eastAsia="Times New Roman" w:hAnsi="Times New Roman" w:cs="Times New Roman"/>
          <w:sz w:val="24"/>
          <w:szCs w:val="24"/>
        </w:rPr>
        <w:t xml:space="preserve">The Regulations are not expected to have </w:t>
      </w:r>
      <w:r w:rsidR="001F56C8" w:rsidRPr="003E313F">
        <w:rPr>
          <w:rFonts w:ascii="Times New Roman" w:eastAsia="Times New Roman" w:hAnsi="Times New Roman" w:cs="Times New Roman"/>
          <w:sz w:val="24"/>
          <w:szCs w:val="24"/>
        </w:rPr>
        <w:t xml:space="preserve">a </w:t>
      </w:r>
      <w:r w:rsidRPr="003E313F">
        <w:rPr>
          <w:rFonts w:ascii="Times New Roman" w:eastAsia="Times New Roman" w:hAnsi="Times New Roman" w:cs="Times New Roman"/>
          <w:sz w:val="24"/>
          <w:szCs w:val="24"/>
        </w:rPr>
        <w:t xml:space="preserve">negative impact on </w:t>
      </w:r>
      <w:r w:rsidR="005E038C" w:rsidRPr="003E313F">
        <w:rPr>
          <w:rFonts w:ascii="Times New Roman" w:eastAsia="Times New Roman" w:hAnsi="Times New Roman" w:cs="Times New Roman"/>
          <w:sz w:val="24"/>
          <w:szCs w:val="24"/>
        </w:rPr>
        <w:t xml:space="preserve">the </w:t>
      </w:r>
      <w:r w:rsidRPr="003E313F">
        <w:rPr>
          <w:rFonts w:ascii="Times New Roman" w:eastAsia="Times New Roman" w:hAnsi="Times New Roman" w:cs="Times New Roman"/>
          <w:sz w:val="24"/>
          <w:szCs w:val="24"/>
        </w:rPr>
        <w:t>fundamental rights of persons or instit</w:t>
      </w:r>
      <w:r w:rsidR="007F2316" w:rsidRPr="003E313F">
        <w:rPr>
          <w:rFonts w:ascii="Times New Roman" w:eastAsia="Times New Roman" w:hAnsi="Times New Roman" w:cs="Times New Roman"/>
          <w:sz w:val="24"/>
          <w:szCs w:val="24"/>
        </w:rPr>
        <w:t>utions that are subject to the R</w:t>
      </w:r>
      <w:r w:rsidRPr="003E313F">
        <w:rPr>
          <w:rFonts w:ascii="Times New Roman" w:eastAsia="Times New Roman" w:hAnsi="Times New Roman" w:cs="Times New Roman"/>
          <w:sz w:val="24"/>
          <w:szCs w:val="24"/>
        </w:rPr>
        <w:t xml:space="preserve">egulations. </w:t>
      </w:r>
    </w:p>
    <w:p w:rsidR="008C45AE" w:rsidRPr="003E313F" w:rsidRDefault="008C45AE" w:rsidP="003E313F">
      <w:pPr>
        <w:pStyle w:val="ListParagraph"/>
        <w:numPr>
          <w:ilvl w:val="0"/>
          <w:numId w:val="7"/>
        </w:numPr>
        <w:spacing w:line="276" w:lineRule="auto"/>
        <w:jc w:val="both"/>
        <w:rPr>
          <w:rFonts w:ascii="Times New Roman" w:eastAsia="Times New Roman" w:hAnsi="Times New Roman" w:cs="Times New Roman"/>
          <w:sz w:val="24"/>
          <w:szCs w:val="24"/>
        </w:rPr>
      </w:pPr>
      <w:r w:rsidRPr="003E313F">
        <w:rPr>
          <w:rFonts w:ascii="Times New Roman" w:eastAsia="Times New Roman" w:hAnsi="Times New Roman" w:cs="Times New Roman"/>
          <w:sz w:val="24"/>
          <w:szCs w:val="24"/>
        </w:rPr>
        <w:t xml:space="preserve">The Regulations address matters that relate to the Bill of Rights, especially on </w:t>
      </w:r>
      <w:r w:rsidR="001F56C8" w:rsidRPr="003E313F">
        <w:rPr>
          <w:rFonts w:ascii="Times New Roman" w:eastAsia="Times New Roman" w:hAnsi="Times New Roman" w:cs="Times New Roman"/>
          <w:sz w:val="24"/>
          <w:szCs w:val="24"/>
        </w:rPr>
        <w:t xml:space="preserve">fair administrative actions (cancellation or suspension of licence, etc.), right to privacy (data protection) and </w:t>
      </w:r>
      <w:r w:rsidRPr="003E313F">
        <w:rPr>
          <w:rFonts w:ascii="Times New Roman" w:eastAsia="Times New Roman" w:hAnsi="Times New Roman" w:cs="Times New Roman"/>
          <w:sz w:val="24"/>
          <w:szCs w:val="24"/>
        </w:rPr>
        <w:t>freedom of association</w:t>
      </w:r>
      <w:r w:rsidR="001F56C8" w:rsidRPr="003E313F">
        <w:rPr>
          <w:rFonts w:ascii="Times New Roman" w:eastAsia="Times New Roman" w:hAnsi="Times New Roman" w:cs="Times New Roman"/>
          <w:sz w:val="24"/>
          <w:szCs w:val="24"/>
        </w:rPr>
        <w:t xml:space="preserve"> (right of the dairy industry players to associate for business in the industry)</w:t>
      </w:r>
      <w:r w:rsidRPr="003E313F">
        <w:rPr>
          <w:rFonts w:ascii="Times New Roman" w:eastAsia="Times New Roman" w:hAnsi="Times New Roman" w:cs="Times New Roman"/>
          <w:sz w:val="24"/>
          <w:szCs w:val="24"/>
        </w:rPr>
        <w:t>.</w:t>
      </w:r>
    </w:p>
    <w:p w:rsidR="007F2316" w:rsidRPr="003E313F" w:rsidRDefault="007F2316" w:rsidP="003E313F">
      <w:pPr>
        <w:pStyle w:val="ListParagraph"/>
        <w:numPr>
          <w:ilvl w:val="0"/>
          <w:numId w:val="7"/>
        </w:numPr>
        <w:spacing w:line="276" w:lineRule="auto"/>
        <w:jc w:val="both"/>
        <w:rPr>
          <w:rFonts w:ascii="Times New Roman" w:eastAsia="Times New Roman" w:hAnsi="Times New Roman" w:cs="Times New Roman"/>
          <w:sz w:val="24"/>
          <w:szCs w:val="24"/>
        </w:rPr>
      </w:pPr>
      <w:r w:rsidRPr="003E313F">
        <w:rPr>
          <w:rFonts w:ascii="Times New Roman" w:eastAsia="Times New Roman" w:hAnsi="Times New Roman" w:cs="Times New Roman"/>
          <w:sz w:val="24"/>
          <w:szCs w:val="24"/>
        </w:rPr>
        <w:t xml:space="preserve">The Regulations promote freedom of association for both the </w:t>
      </w:r>
      <w:r w:rsidR="00B14C87" w:rsidRPr="003E313F">
        <w:rPr>
          <w:rFonts w:ascii="Times New Roman" w:eastAsia="Times New Roman" w:hAnsi="Times New Roman" w:cs="Times New Roman"/>
          <w:sz w:val="24"/>
          <w:szCs w:val="24"/>
        </w:rPr>
        <w:t>primary producers</w:t>
      </w:r>
      <w:r w:rsidRPr="003E313F">
        <w:rPr>
          <w:rFonts w:ascii="Times New Roman" w:eastAsia="Times New Roman" w:hAnsi="Times New Roman" w:cs="Times New Roman"/>
          <w:sz w:val="24"/>
          <w:szCs w:val="24"/>
        </w:rPr>
        <w:t xml:space="preserve"> and </w:t>
      </w:r>
      <w:r w:rsidR="00B14C87" w:rsidRPr="003E313F">
        <w:rPr>
          <w:rFonts w:ascii="Times New Roman" w:eastAsia="Times New Roman" w:hAnsi="Times New Roman" w:cs="Times New Roman"/>
          <w:sz w:val="24"/>
          <w:szCs w:val="24"/>
        </w:rPr>
        <w:t>process</w:t>
      </w:r>
      <w:r w:rsidR="005E038C" w:rsidRPr="003E313F">
        <w:rPr>
          <w:rFonts w:ascii="Times New Roman" w:eastAsia="Times New Roman" w:hAnsi="Times New Roman" w:cs="Times New Roman"/>
          <w:sz w:val="24"/>
          <w:szCs w:val="24"/>
        </w:rPr>
        <w:t>ors</w:t>
      </w:r>
      <w:r w:rsidRPr="003E313F">
        <w:rPr>
          <w:rFonts w:ascii="Times New Roman" w:eastAsia="Times New Roman" w:hAnsi="Times New Roman" w:cs="Times New Roman"/>
          <w:sz w:val="24"/>
          <w:szCs w:val="24"/>
        </w:rPr>
        <w:t xml:space="preserve"> by </w:t>
      </w:r>
      <w:r w:rsidR="00B14C87" w:rsidRPr="003E313F">
        <w:rPr>
          <w:rFonts w:ascii="Times New Roman" w:eastAsia="Times New Roman" w:hAnsi="Times New Roman" w:cs="Times New Roman"/>
          <w:sz w:val="24"/>
          <w:szCs w:val="24"/>
        </w:rPr>
        <w:t>allowing options to choose the manne</w:t>
      </w:r>
      <w:r w:rsidR="005E038C" w:rsidRPr="003E313F">
        <w:rPr>
          <w:rFonts w:ascii="Times New Roman" w:eastAsia="Times New Roman" w:hAnsi="Times New Roman" w:cs="Times New Roman"/>
          <w:sz w:val="24"/>
          <w:szCs w:val="24"/>
        </w:rPr>
        <w:t>r of associating for common purpose in the production</w:t>
      </w:r>
      <w:r w:rsidR="00B14C87" w:rsidRPr="003E313F">
        <w:rPr>
          <w:rFonts w:ascii="Times New Roman" w:eastAsia="Times New Roman" w:hAnsi="Times New Roman" w:cs="Times New Roman"/>
          <w:sz w:val="24"/>
          <w:szCs w:val="24"/>
        </w:rPr>
        <w:t>;</w:t>
      </w:r>
    </w:p>
    <w:p w:rsidR="00D02E2F" w:rsidRPr="003E313F" w:rsidRDefault="00D02E2F" w:rsidP="003E313F">
      <w:pPr>
        <w:pStyle w:val="ListParagraph"/>
        <w:numPr>
          <w:ilvl w:val="0"/>
          <w:numId w:val="7"/>
        </w:numPr>
        <w:spacing w:line="276" w:lineRule="auto"/>
        <w:jc w:val="both"/>
        <w:rPr>
          <w:rFonts w:ascii="Times New Roman" w:eastAsia="Times New Roman" w:hAnsi="Times New Roman" w:cs="Times New Roman"/>
          <w:sz w:val="24"/>
          <w:szCs w:val="24"/>
        </w:rPr>
      </w:pPr>
      <w:r w:rsidRPr="003E313F">
        <w:rPr>
          <w:rFonts w:ascii="Times New Roman" w:eastAsia="Times New Roman" w:hAnsi="Times New Roman" w:cs="Times New Roman"/>
          <w:sz w:val="24"/>
          <w:szCs w:val="24"/>
        </w:rPr>
        <w:t>The Regulations do not have negative impact on the environment or environmental rights of the people.</w:t>
      </w:r>
    </w:p>
    <w:p w:rsidR="008C45AE" w:rsidRPr="003E313F" w:rsidRDefault="008C45AE" w:rsidP="003E313F">
      <w:pPr>
        <w:pStyle w:val="ListParagraph"/>
        <w:spacing w:line="276" w:lineRule="auto"/>
        <w:ind w:left="1080"/>
        <w:jc w:val="both"/>
        <w:rPr>
          <w:rFonts w:ascii="Times New Roman" w:eastAsia="Times New Roman" w:hAnsi="Times New Roman" w:cs="Times New Roman"/>
          <w:sz w:val="24"/>
          <w:szCs w:val="24"/>
        </w:rPr>
      </w:pPr>
    </w:p>
    <w:p w:rsidR="00A10C3A" w:rsidRPr="003E313F" w:rsidRDefault="00A10C3A" w:rsidP="003E313F">
      <w:pPr>
        <w:pStyle w:val="ListParagraph"/>
        <w:numPr>
          <w:ilvl w:val="1"/>
          <w:numId w:val="1"/>
        </w:numPr>
        <w:spacing w:line="276" w:lineRule="auto"/>
        <w:jc w:val="both"/>
        <w:rPr>
          <w:rFonts w:ascii="Times New Roman" w:eastAsia="Times New Roman" w:hAnsi="Times New Roman" w:cs="Times New Roman"/>
          <w:b/>
          <w:sz w:val="24"/>
          <w:szCs w:val="24"/>
        </w:rPr>
      </w:pPr>
      <w:r w:rsidRPr="003E313F">
        <w:rPr>
          <w:rFonts w:ascii="Times New Roman" w:eastAsia="Times New Roman" w:hAnsi="Times New Roman" w:cs="Times New Roman"/>
          <w:b/>
          <w:sz w:val="24"/>
          <w:szCs w:val="24"/>
        </w:rPr>
        <w:t xml:space="preserve">Impact on the </w:t>
      </w:r>
      <w:r w:rsidR="003A1A60" w:rsidRPr="003E313F">
        <w:rPr>
          <w:rFonts w:ascii="Times New Roman" w:eastAsia="Times New Roman" w:hAnsi="Times New Roman" w:cs="Times New Roman"/>
          <w:b/>
          <w:sz w:val="24"/>
          <w:szCs w:val="24"/>
        </w:rPr>
        <w:t>Private Sector</w:t>
      </w:r>
    </w:p>
    <w:p w:rsidR="00A10C3A" w:rsidRPr="003E313F" w:rsidRDefault="00A10C3A" w:rsidP="003E313F">
      <w:pPr>
        <w:pStyle w:val="ListParagraph"/>
        <w:numPr>
          <w:ilvl w:val="0"/>
          <w:numId w:val="11"/>
        </w:numPr>
        <w:spacing w:line="276" w:lineRule="auto"/>
        <w:jc w:val="both"/>
        <w:rPr>
          <w:rFonts w:ascii="Times New Roman" w:eastAsia="Times New Roman" w:hAnsi="Times New Roman" w:cs="Times New Roman"/>
          <w:sz w:val="24"/>
          <w:szCs w:val="24"/>
        </w:rPr>
      </w:pPr>
      <w:r w:rsidRPr="003E313F">
        <w:rPr>
          <w:rFonts w:ascii="Times New Roman" w:eastAsia="Times New Roman" w:hAnsi="Times New Roman" w:cs="Times New Roman"/>
          <w:sz w:val="24"/>
          <w:szCs w:val="24"/>
        </w:rPr>
        <w:t>It is anticipated that the Regulations would positively impact on the private sector</w:t>
      </w:r>
      <w:r w:rsidR="003A1A60" w:rsidRPr="003E313F">
        <w:rPr>
          <w:rFonts w:ascii="Times New Roman" w:eastAsia="Times New Roman" w:hAnsi="Times New Roman" w:cs="Times New Roman"/>
          <w:sz w:val="24"/>
          <w:szCs w:val="24"/>
        </w:rPr>
        <w:t xml:space="preserve"> by increasing productivity upon better harnessing of resources to</w:t>
      </w:r>
      <w:r w:rsidR="003457AB" w:rsidRPr="003E313F">
        <w:rPr>
          <w:rFonts w:ascii="Times New Roman" w:eastAsia="Times New Roman" w:hAnsi="Times New Roman" w:cs="Times New Roman"/>
          <w:sz w:val="24"/>
          <w:szCs w:val="24"/>
        </w:rPr>
        <w:t>ward</w:t>
      </w:r>
      <w:r w:rsidR="00A562C4" w:rsidRPr="003E313F">
        <w:rPr>
          <w:rFonts w:ascii="Times New Roman" w:eastAsia="Times New Roman" w:hAnsi="Times New Roman" w:cs="Times New Roman"/>
          <w:sz w:val="24"/>
          <w:szCs w:val="24"/>
        </w:rPr>
        <w:t xml:space="preserve"> milk </w:t>
      </w:r>
      <w:r w:rsidR="003A1A60" w:rsidRPr="003E313F">
        <w:rPr>
          <w:rFonts w:ascii="Times New Roman" w:eastAsia="Times New Roman" w:hAnsi="Times New Roman" w:cs="Times New Roman"/>
          <w:sz w:val="24"/>
          <w:szCs w:val="24"/>
        </w:rPr>
        <w:t>production</w:t>
      </w:r>
      <w:r w:rsidR="003457AB" w:rsidRPr="003E313F">
        <w:rPr>
          <w:rFonts w:ascii="Times New Roman" w:eastAsia="Times New Roman" w:hAnsi="Times New Roman" w:cs="Times New Roman"/>
          <w:sz w:val="24"/>
          <w:szCs w:val="24"/>
        </w:rPr>
        <w:t xml:space="preserve"> and processing;</w:t>
      </w:r>
    </w:p>
    <w:p w:rsidR="00757948" w:rsidRDefault="00757948" w:rsidP="003E313F">
      <w:pPr>
        <w:pStyle w:val="ListParagraph"/>
        <w:numPr>
          <w:ilvl w:val="0"/>
          <w:numId w:val="11"/>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Regulations will help the Government capture important statistics on the dairy industry, including the number of dairy farmers, the number of operators, the production by each dairy farmer, etc. and these are important to help the farmer or the operator get the relevant services.</w:t>
      </w:r>
    </w:p>
    <w:p w:rsidR="00A10C3A" w:rsidRPr="003E313F" w:rsidRDefault="003A1A60" w:rsidP="003E313F">
      <w:pPr>
        <w:pStyle w:val="ListParagraph"/>
        <w:numPr>
          <w:ilvl w:val="0"/>
          <w:numId w:val="11"/>
        </w:numPr>
        <w:spacing w:line="276" w:lineRule="auto"/>
        <w:jc w:val="both"/>
        <w:rPr>
          <w:rFonts w:ascii="Times New Roman" w:eastAsia="Times New Roman" w:hAnsi="Times New Roman" w:cs="Times New Roman"/>
          <w:sz w:val="24"/>
          <w:szCs w:val="24"/>
        </w:rPr>
      </w:pPr>
      <w:r w:rsidRPr="003E313F">
        <w:rPr>
          <w:rFonts w:ascii="Times New Roman" w:eastAsia="Times New Roman" w:hAnsi="Times New Roman" w:cs="Times New Roman"/>
          <w:sz w:val="24"/>
          <w:szCs w:val="24"/>
        </w:rPr>
        <w:t>The R</w:t>
      </w:r>
      <w:r w:rsidR="00757948">
        <w:rPr>
          <w:rFonts w:ascii="Times New Roman" w:eastAsia="Times New Roman" w:hAnsi="Times New Roman" w:cs="Times New Roman"/>
          <w:sz w:val="24"/>
          <w:szCs w:val="24"/>
        </w:rPr>
        <w:t>egulations will</w:t>
      </w:r>
      <w:r w:rsidR="00A10C3A" w:rsidRPr="003E313F">
        <w:rPr>
          <w:rFonts w:ascii="Times New Roman" w:eastAsia="Times New Roman" w:hAnsi="Times New Roman" w:cs="Times New Roman"/>
          <w:sz w:val="24"/>
          <w:szCs w:val="24"/>
        </w:rPr>
        <w:t xml:space="preserve"> ensure that there </w:t>
      </w:r>
      <w:r w:rsidR="00A562C4" w:rsidRPr="003E313F">
        <w:rPr>
          <w:rFonts w:ascii="Times New Roman" w:eastAsia="Times New Roman" w:hAnsi="Times New Roman" w:cs="Times New Roman"/>
          <w:sz w:val="24"/>
          <w:szCs w:val="24"/>
        </w:rPr>
        <w:t>is better collaboration between the Board and the County government in overseeing the industry</w:t>
      </w:r>
      <w:r w:rsidR="003457AB" w:rsidRPr="003E313F">
        <w:rPr>
          <w:rFonts w:ascii="Times New Roman" w:eastAsia="Times New Roman" w:hAnsi="Times New Roman" w:cs="Times New Roman"/>
          <w:sz w:val="24"/>
          <w:szCs w:val="24"/>
        </w:rPr>
        <w:t>;</w:t>
      </w:r>
    </w:p>
    <w:p w:rsidR="0049442D" w:rsidRPr="003E313F" w:rsidRDefault="0049442D" w:rsidP="003E313F">
      <w:pPr>
        <w:pStyle w:val="ListParagraph"/>
        <w:numPr>
          <w:ilvl w:val="0"/>
          <w:numId w:val="11"/>
        </w:numPr>
        <w:spacing w:line="276" w:lineRule="auto"/>
        <w:jc w:val="both"/>
        <w:rPr>
          <w:rFonts w:ascii="Times New Roman" w:eastAsia="Times New Roman" w:hAnsi="Times New Roman" w:cs="Times New Roman"/>
          <w:sz w:val="24"/>
          <w:szCs w:val="24"/>
        </w:rPr>
      </w:pPr>
      <w:r w:rsidRPr="003E313F">
        <w:rPr>
          <w:rFonts w:ascii="Times New Roman" w:eastAsia="Times New Roman" w:hAnsi="Times New Roman" w:cs="Times New Roman"/>
          <w:sz w:val="24"/>
          <w:szCs w:val="24"/>
        </w:rPr>
        <w:t xml:space="preserve">The Regulations will lead to a more vibrant </w:t>
      </w:r>
      <w:r w:rsidR="00A562C4" w:rsidRPr="003E313F">
        <w:rPr>
          <w:rFonts w:ascii="Times New Roman" w:eastAsia="Times New Roman" w:hAnsi="Times New Roman" w:cs="Times New Roman"/>
          <w:sz w:val="24"/>
          <w:szCs w:val="24"/>
        </w:rPr>
        <w:t>dairy</w:t>
      </w:r>
      <w:r w:rsidRPr="003E313F">
        <w:rPr>
          <w:rFonts w:ascii="Times New Roman" w:eastAsia="Times New Roman" w:hAnsi="Times New Roman" w:cs="Times New Roman"/>
          <w:sz w:val="24"/>
          <w:szCs w:val="24"/>
        </w:rPr>
        <w:t xml:space="preserve"> industry</w:t>
      </w:r>
      <w:r w:rsidR="00A562C4" w:rsidRPr="003E313F">
        <w:rPr>
          <w:rFonts w:ascii="Times New Roman" w:eastAsia="Times New Roman" w:hAnsi="Times New Roman" w:cs="Times New Roman"/>
          <w:sz w:val="24"/>
          <w:szCs w:val="24"/>
        </w:rPr>
        <w:t>,</w:t>
      </w:r>
      <w:r w:rsidRPr="003E313F">
        <w:rPr>
          <w:rFonts w:ascii="Times New Roman" w:eastAsia="Times New Roman" w:hAnsi="Times New Roman" w:cs="Times New Roman"/>
          <w:sz w:val="24"/>
          <w:szCs w:val="24"/>
        </w:rPr>
        <w:t xml:space="preserve"> with the attendant increase in economic activities of the </w:t>
      </w:r>
      <w:r w:rsidR="00A562C4" w:rsidRPr="003E313F">
        <w:rPr>
          <w:rFonts w:ascii="Times New Roman" w:eastAsia="Times New Roman" w:hAnsi="Times New Roman" w:cs="Times New Roman"/>
          <w:sz w:val="24"/>
          <w:szCs w:val="24"/>
        </w:rPr>
        <w:t xml:space="preserve">dairy </w:t>
      </w:r>
      <w:r w:rsidRPr="003E313F">
        <w:rPr>
          <w:rFonts w:ascii="Times New Roman" w:eastAsia="Times New Roman" w:hAnsi="Times New Roman" w:cs="Times New Roman"/>
          <w:sz w:val="24"/>
          <w:szCs w:val="24"/>
        </w:rPr>
        <w:t xml:space="preserve">farmers, the </w:t>
      </w:r>
      <w:r w:rsidR="00A562C4" w:rsidRPr="003E313F">
        <w:rPr>
          <w:rFonts w:ascii="Times New Roman" w:eastAsia="Times New Roman" w:hAnsi="Times New Roman" w:cs="Times New Roman"/>
          <w:sz w:val="24"/>
          <w:szCs w:val="24"/>
        </w:rPr>
        <w:t>processors</w:t>
      </w:r>
      <w:r w:rsidRPr="003E313F">
        <w:rPr>
          <w:rFonts w:ascii="Times New Roman" w:eastAsia="Times New Roman" w:hAnsi="Times New Roman" w:cs="Times New Roman"/>
          <w:sz w:val="24"/>
          <w:szCs w:val="24"/>
        </w:rPr>
        <w:t xml:space="preserve"> and </w:t>
      </w:r>
      <w:r w:rsidR="00A562C4" w:rsidRPr="003E313F">
        <w:rPr>
          <w:rFonts w:ascii="Times New Roman" w:eastAsia="Times New Roman" w:hAnsi="Times New Roman" w:cs="Times New Roman"/>
          <w:sz w:val="24"/>
          <w:szCs w:val="24"/>
        </w:rPr>
        <w:t>other actors in the industry</w:t>
      </w:r>
      <w:r w:rsidRPr="003E313F">
        <w:rPr>
          <w:rFonts w:ascii="Times New Roman" w:eastAsia="Times New Roman" w:hAnsi="Times New Roman" w:cs="Times New Roman"/>
          <w:sz w:val="24"/>
          <w:szCs w:val="24"/>
        </w:rPr>
        <w:t xml:space="preserve">. It is expected that if the Regulations are </w:t>
      </w:r>
      <w:r w:rsidR="00757948">
        <w:rPr>
          <w:rFonts w:ascii="Times New Roman" w:eastAsia="Times New Roman" w:hAnsi="Times New Roman" w:cs="Times New Roman"/>
          <w:sz w:val="24"/>
          <w:szCs w:val="24"/>
        </w:rPr>
        <w:t xml:space="preserve">effectively </w:t>
      </w:r>
      <w:r w:rsidRPr="003E313F">
        <w:rPr>
          <w:rFonts w:ascii="Times New Roman" w:eastAsia="Times New Roman" w:hAnsi="Times New Roman" w:cs="Times New Roman"/>
          <w:sz w:val="24"/>
          <w:szCs w:val="24"/>
        </w:rPr>
        <w:t xml:space="preserve">enforced, they would result in economic and social empowerment of the people. </w:t>
      </w:r>
    </w:p>
    <w:p w:rsidR="00757948" w:rsidRDefault="00757948" w:rsidP="003E313F">
      <w:pPr>
        <w:pStyle w:val="ListParagraph"/>
        <w:numPr>
          <w:ilvl w:val="0"/>
          <w:numId w:val="11"/>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Regulations will result in an orderly industry.</w:t>
      </w:r>
    </w:p>
    <w:p w:rsidR="00C36F2F" w:rsidRPr="003E313F" w:rsidRDefault="00CC2D32" w:rsidP="003E313F">
      <w:pPr>
        <w:pStyle w:val="ListParagraph"/>
        <w:numPr>
          <w:ilvl w:val="0"/>
          <w:numId w:val="11"/>
        </w:numPr>
        <w:spacing w:line="276" w:lineRule="auto"/>
        <w:jc w:val="both"/>
        <w:rPr>
          <w:rFonts w:ascii="Times New Roman" w:eastAsia="Times New Roman" w:hAnsi="Times New Roman" w:cs="Times New Roman"/>
          <w:sz w:val="24"/>
          <w:szCs w:val="24"/>
        </w:rPr>
      </w:pPr>
      <w:r w:rsidRPr="003E313F">
        <w:rPr>
          <w:rFonts w:ascii="Times New Roman" w:eastAsia="Times New Roman" w:hAnsi="Times New Roman" w:cs="Times New Roman"/>
          <w:sz w:val="24"/>
          <w:szCs w:val="24"/>
        </w:rPr>
        <w:t>T</w:t>
      </w:r>
      <w:r w:rsidR="00C36F2F" w:rsidRPr="003E313F">
        <w:rPr>
          <w:rFonts w:ascii="Times New Roman" w:eastAsia="Times New Roman" w:hAnsi="Times New Roman" w:cs="Times New Roman"/>
          <w:sz w:val="24"/>
          <w:szCs w:val="24"/>
        </w:rPr>
        <w:t xml:space="preserve">he Regulations </w:t>
      </w:r>
      <w:r w:rsidRPr="003E313F">
        <w:rPr>
          <w:rFonts w:ascii="Times New Roman" w:eastAsia="Times New Roman" w:hAnsi="Times New Roman" w:cs="Times New Roman"/>
          <w:sz w:val="24"/>
          <w:szCs w:val="24"/>
        </w:rPr>
        <w:t>add an additional layer of oversight to include</w:t>
      </w:r>
      <w:r w:rsidR="003457AB" w:rsidRPr="003E313F">
        <w:rPr>
          <w:rFonts w:ascii="Times New Roman" w:eastAsia="Times New Roman" w:hAnsi="Times New Roman" w:cs="Times New Roman"/>
          <w:sz w:val="24"/>
          <w:szCs w:val="24"/>
        </w:rPr>
        <w:t xml:space="preserve"> the relevant C</w:t>
      </w:r>
      <w:r w:rsidR="00C36F2F" w:rsidRPr="003E313F">
        <w:rPr>
          <w:rFonts w:ascii="Times New Roman" w:eastAsia="Times New Roman" w:hAnsi="Times New Roman" w:cs="Times New Roman"/>
          <w:sz w:val="24"/>
          <w:szCs w:val="24"/>
        </w:rPr>
        <w:t>ounty governments</w:t>
      </w:r>
      <w:r w:rsidRPr="003E313F">
        <w:rPr>
          <w:rFonts w:ascii="Times New Roman" w:eastAsia="Times New Roman" w:hAnsi="Times New Roman" w:cs="Times New Roman"/>
          <w:sz w:val="24"/>
          <w:szCs w:val="24"/>
        </w:rPr>
        <w:t>, which is a positive outcome for enhancing accountability of the players in the dairy industry and collaboration between the two levels of government</w:t>
      </w:r>
      <w:r w:rsidR="00C36F2F" w:rsidRPr="003E313F">
        <w:rPr>
          <w:rFonts w:ascii="Times New Roman" w:eastAsia="Times New Roman" w:hAnsi="Times New Roman" w:cs="Times New Roman"/>
          <w:sz w:val="24"/>
          <w:szCs w:val="24"/>
        </w:rPr>
        <w:t>.</w:t>
      </w:r>
    </w:p>
    <w:p w:rsidR="00A10C3A" w:rsidRPr="003E313F" w:rsidRDefault="00A10C3A" w:rsidP="003E313F">
      <w:pPr>
        <w:pStyle w:val="ListParagraph"/>
        <w:spacing w:line="276" w:lineRule="auto"/>
        <w:ind w:left="1080"/>
        <w:jc w:val="both"/>
        <w:rPr>
          <w:rFonts w:ascii="Times New Roman" w:eastAsia="Times New Roman" w:hAnsi="Times New Roman" w:cs="Times New Roman"/>
          <w:b/>
          <w:sz w:val="24"/>
          <w:szCs w:val="24"/>
        </w:rPr>
      </w:pPr>
    </w:p>
    <w:p w:rsidR="00A10C3A" w:rsidRPr="003E313F" w:rsidRDefault="003A1A60" w:rsidP="003E313F">
      <w:pPr>
        <w:pStyle w:val="ListParagraph"/>
        <w:numPr>
          <w:ilvl w:val="1"/>
          <w:numId w:val="1"/>
        </w:numPr>
        <w:spacing w:line="276" w:lineRule="auto"/>
        <w:jc w:val="both"/>
        <w:rPr>
          <w:rFonts w:ascii="Times New Roman" w:eastAsia="Times New Roman" w:hAnsi="Times New Roman" w:cs="Times New Roman"/>
          <w:b/>
          <w:sz w:val="24"/>
          <w:szCs w:val="24"/>
        </w:rPr>
      </w:pPr>
      <w:r w:rsidRPr="003E313F">
        <w:rPr>
          <w:rFonts w:ascii="Times New Roman" w:eastAsia="Times New Roman" w:hAnsi="Times New Roman" w:cs="Times New Roman"/>
          <w:b/>
          <w:sz w:val="24"/>
          <w:szCs w:val="24"/>
        </w:rPr>
        <w:t>Impact on the Public S</w:t>
      </w:r>
      <w:r w:rsidR="00A10C3A" w:rsidRPr="003E313F">
        <w:rPr>
          <w:rFonts w:ascii="Times New Roman" w:eastAsia="Times New Roman" w:hAnsi="Times New Roman" w:cs="Times New Roman"/>
          <w:b/>
          <w:sz w:val="24"/>
          <w:szCs w:val="24"/>
        </w:rPr>
        <w:t xml:space="preserve">ector </w:t>
      </w:r>
    </w:p>
    <w:p w:rsidR="00A10C3A" w:rsidRPr="003E313F" w:rsidRDefault="00A10C3A" w:rsidP="003E313F">
      <w:pPr>
        <w:pStyle w:val="ListParagraph"/>
        <w:numPr>
          <w:ilvl w:val="0"/>
          <w:numId w:val="12"/>
        </w:numPr>
        <w:spacing w:before="240" w:line="276" w:lineRule="auto"/>
        <w:jc w:val="both"/>
        <w:rPr>
          <w:rFonts w:ascii="Times New Roman" w:eastAsia="Times New Roman" w:hAnsi="Times New Roman" w:cs="Times New Roman"/>
          <w:sz w:val="24"/>
          <w:szCs w:val="24"/>
        </w:rPr>
      </w:pPr>
      <w:r w:rsidRPr="003E313F">
        <w:rPr>
          <w:rFonts w:ascii="Times New Roman" w:eastAsia="Times New Roman" w:hAnsi="Times New Roman" w:cs="Times New Roman"/>
          <w:sz w:val="24"/>
          <w:szCs w:val="24"/>
        </w:rPr>
        <w:t xml:space="preserve">Clarity of relationship </w:t>
      </w:r>
      <w:r w:rsidR="00553397" w:rsidRPr="003E313F">
        <w:rPr>
          <w:rFonts w:ascii="Times New Roman" w:eastAsia="Times New Roman" w:hAnsi="Times New Roman" w:cs="Times New Roman"/>
          <w:sz w:val="24"/>
          <w:szCs w:val="24"/>
        </w:rPr>
        <w:t xml:space="preserve">and roles </w:t>
      </w:r>
      <w:r w:rsidRPr="003E313F">
        <w:rPr>
          <w:rFonts w:ascii="Times New Roman" w:eastAsia="Times New Roman" w:hAnsi="Times New Roman" w:cs="Times New Roman"/>
          <w:sz w:val="24"/>
          <w:szCs w:val="24"/>
        </w:rPr>
        <w:t>between Natio</w:t>
      </w:r>
      <w:r w:rsidR="003457AB" w:rsidRPr="003E313F">
        <w:rPr>
          <w:rFonts w:ascii="Times New Roman" w:eastAsia="Times New Roman" w:hAnsi="Times New Roman" w:cs="Times New Roman"/>
          <w:sz w:val="24"/>
          <w:szCs w:val="24"/>
        </w:rPr>
        <w:t>nal G</w:t>
      </w:r>
      <w:r w:rsidR="003A1A60" w:rsidRPr="003E313F">
        <w:rPr>
          <w:rFonts w:ascii="Times New Roman" w:eastAsia="Times New Roman" w:hAnsi="Times New Roman" w:cs="Times New Roman"/>
          <w:sz w:val="24"/>
          <w:szCs w:val="24"/>
        </w:rPr>
        <w:t xml:space="preserve">overnment </w:t>
      </w:r>
      <w:r w:rsidR="00A562C4" w:rsidRPr="003E313F">
        <w:rPr>
          <w:rFonts w:ascii="Times New Roman" w:eastAsia="Times New Roman" w:hAnsi="Times New Roman" w:cs="Times New Roman"/>
          <w:sz w:val="24"/>
          <w:szCs w:val="24"/>
        </w:rPr>
        <w:t xml:space="preserve">(the Board) </w:t>
      </w:r>
      <w:r w:rsidR="003A1A60" w:rsidRPr="003E313F">
        <w:rPr>
          <w:rFonts w:ascii="Times New Roman" w:eastAsia="Times New Roman" w:hAnsi="Times New Roman" w:cs="Times New Roman"/>
          <w:sz w:val="24"/>
          <w:szCs w:val="24"/>
        </w:rPr>
        <w:t xml:space="preserve">and </w:t>
      </w:r>
      <w:r w:rsidR="003457AB" w:rsidRPr="003E313F">
        <w:rPr>
          <w:rFonts w:ascii="Times New Roman" w:eastAsia="Times New Roman" w:hAnsi="Times New Roman" w:cs="Times New Roman"/>
          <w:sz w:val="24"/>
          <w:szCs w:val="24"/>
        </w:rPr>
        <w:t xml:space="preserve">relevant </w:t>
      </w:r>
      <w:r w:rsidR="003A1A60" w:rsidRPr="003E313F">
        <w:rPr>
          <w:rFonts w:ascii="Times New Roman" w:eastAsia="Times New Roman" w:hAnsi="Times New Roman" w:cs="Times New Roman"/>
          <w:sz w:val="24"/>
          <w:szCs w:val="24"/>
        </w:rPr>
        <w:t>C</w:t>
      </w:r>
      <w:r w:rsidRPr="003E313F">
        <w:rPr>
          <w:rFonts w:ascii="Times New Roman" w:eastAsia="Times New Roman" w:hAnsi="Times New Roman" w:cs="Times New Roman"/>
          <w:sz w:val="24"/>
          <w:szCs w:val="24"/>
        </w:rPr>
        <w:t>ounty government</w:t>
      </w:r>
      <w:r w:rsidR="003457AB" w:rsidRPr="003E313F">
        <w:rPr>
          <w:rFonts w:ascii="Times New Roman" w:eastAsia="Times New Roman" w:hAnsi="Times New Roman" w:cs="Times New Roman"/>
          <w:sz w:val="24"/>
          <w:szCs w:val="24"/>
        </w:rPr>
        <w:t>s;</w:t>
      </w:r>
    </w:p>
    <w:p w:rsidR="00134810" w:rsidRPr="003E313F" w:rsidRDefault="009811A8" w:rsidP="003E313F">
      <w:pPr>
        <w:pStyle w:val="ListParagraph"/>
        <w:numPr>
          <w:ilvl w:val="0"/>
          <w:numId w:val="12"/>
        </w:numPr>
        <w:spacing w:line="276" w:lineRule="auto"/>
        <w:jc w:val="both"/>
        <w:rPr>
          <w:rFonts w:ascii="Times New Roman" w:eastAsia="Times New Roman" w:hAnsi="Times New Roman" w:cs="Times New Roman"/>
          <w:sz w:val="24"/>
          <w:szCs w:val="24"/>
        </w:rPr>
      </w:pPr>
      <w:r w:rsidRPr="003E313F">
        <w:rPr>
          <w:rFonts w:ascii="Times New Roman" w:eastAsia="Times New Roman" w:hAnsi="Times New Roman" w:cs="Times New Roman"/>
          <w:sz w:val="24"/>
          <w:szCs w:val="24"/>
        </w:rPr>
        <w:t xml:space="preserve">Provide clear </w:t>
      </w:r>
      <w:r w:rsidR="00A562C4" w:rsidRPr="003E313F">
        <w:rPr>
          <w:rFonts w:ascii="Times New Roman" w:eastAsia="Times New Roman" w:hAnsi="Times New Roman" w:cs="Times New Roman"/>
          <w:sz w:val="24"/>
          <w:szCs w:val="24"/>
        </w:rPr>
        <w:t>procedures for licensing processors</w:t>
      </w:r>
      <w:r w:rsidRPr="003E313F">
        <w:rPr>
          <w:rFonts w:ascii="Times New Roman" w:eastAsia="Times New Roman" w:hAnsi="Times New Roman" w:cs="Times New Roman"/>
          <w:sz w:val="24"/>
          <w:szCs w:val="24"/>
        </w:rPr>
        <w:t xml:space="preserve"> and </w:t>
      </w:r>
      <w:r w:rsidR="00A562C4" w:rsidRPr="003E313F">
        <w:rPr>
          <w:rFonts w:ascii="Times New Roman" w:eastAsia="Times New Roman" w:hAnsi="Times New Roman" w:cs="Times New Roman"/>
          <w:sz w:val="24"/>
          <w:szCs w:val="24"/>
        </w:rPr>
        <w:t>registering primary producers</w:t>
      </w:r>
      <w:r w:rsidR="003457AB" w:rsidRPr="003E313F">
        <w:rPr>
          <w:rFonts w:ascii="Times New Roman" w:eastAsia="Times New Roman" w:hAnsi="Times New Roman" w:cs="Times New Roman"/>
          <w:sz w:val="24"/>
          <w:szCs w:val="24"/>
        </w:rPr>
        <w:t>;</w:t>
      </w:r>
    </w:p>
    <w:p w:rsidR="00434C5E" w:rsidRPr="003E313F" w:rsidRDefault="00A562C4" w:rsidP="003E313F">
      <w:pPr>
        <w:pStyle w:val="ListParagraph"/>
        <w:numPr>
          <w:ilvl w:val="0"/>
          <w:numId w:val="12"/>
        </w:numPr>
        <w:spacing w:line="276" w:lineRule="auto"/>
        <w:jc w:val="both"/>
        <w:rPr>
          <w:rFonts w:ascii="Times New Roman" w:eastAsia="Times New Roman" w:hAnsi="Times New Roman" w:cs="Times New Roman"/>
          <w:sz w:val="24"/>
          <w:szCs w:val="24"/>
        </w:rPr>
      </w:pPr>
      <w:r w:rsidRPr="003E313F">
        <w:rPr>
          <w:rFonts w:ascii="Times New Roman" w:eastAsia="Times New Roman" w:hAnsi="Times New Roman" w:cs="Times New Roman"/>
          <w:sz w:val="24"/>
          <w:szCs w:val="24"/>
        </w:rPr>
        <w:t xml:space="preserve">Allowing the </w:t>
      </w:r>
      <w:r w:rsidR="00434C5E" w:rsidRPr="003E313F">
        <w:rPr>
          <w:rFonts w:ascii="Times New Roman" w:eastAsia="Times New Roman" w:hAnsi="Times New Roman" w:cs="Times New Roman"/>
          <w:sz w:val="24"/>
          <w:szCs w:val="24"/>
        </w:rPr>
        <w:t xml:space="preserve">County governments </w:t>
      </w:r>
      <w:r w:rsidRPr="003E313F">
        <w:rPr>
          <w:rFonts w:ascii="Times New Roman" w:eastAsia="Times New Roman" w:hAnsi="Times New Roman" w:cs="Times New Roman"/>
          <w:sz w:val="24"/>
          <w:szCs w:val="24"/>
        </w:rPr>
        <w:t>to provide framework for</w:t>
      </w:r>
      <w:r w:rsidR="00434C5E" w:rsidRPr="003E313F">
        <w:rPr>
          <w:rFonts w:ascii="Times New Roman" w:eastAsia="Times New Roman" w:hAnsi="Times New Roman" w:cs="Times New Roman"/>
          <w:sz w:val="24"/>
          <w:szCs w:val="24"/>
        </w:rPr>
        <w:t xml:space="preserve"> grass-root support in extension services and monitoring of compliance with the Regulations</w:t>
      </w:r>
      <w:r w:rsidRPr="003E313F">
        <w:rPr>
          <w:rFonts w:ascii="Times New Roman" w:eastAsia="Times New Roman" w:hAnsi="Times New Roman" w:cs="Times New Roman"/>
          <w:sz w:val="24"/>
          <w:szCs w:val="24"/>
        </w:rPr>
        <w:t xml:space="preserve"> as well as developing the dairy industry as the Board focuses on regulatory aspects</w:t>
      </w:r>
      <w:r w:rsidR="00434C5E" w:rsidRPr="003E313F">
        <w:rPr>
          <w:rFonts w:ascii="Times New Roman" w:eastAsia="Times New Roman" w:hAnsi="Times New Roman" w:cs="Times New Roman"/>
          <w:sz w:val="24"/>
          <w:szCs w:val="24"/>
        </w:rPr>
        <w:t>;</w:t>
      </w:r>
    </w:p>
    <w:p w:rsidR="003D57B8" w:rsidRPr="003E313F" w:rsidRDefault="003D57B8" w:rsidP="003E313F">
      <w:pPr>
        <w:pStyle w:val="ListParagraph"/>
        <w:numPr>
          <w:ilvl w:val="0"/>
          <w:numId w:val="12"/>
        </w:numPr>
        <w:spacing w:line="276" w:lineRule="auto"/>
        <w:jc w:val="both"/>
        <w:rPr>
          <w:rFonts w:ascii="Times New Roman" w:eastAsia="Times New Roman" w:hAnsi="Times New Roman" w:cs="Times New Roman"/>
          <w:sz w:val="24"/>
          <w:szCs w:val="24"/>
        </w:rPr>
      </w:pPr>
      <w:r w:rsidRPr="003E313F">
        <w:rPr>
          <w:rFonts w:ascii="Times New Roman" w:eastAsia="Times New Roman" w:hAnsi="Times New Roman" w:cs="Times New Roman"/>
          <w:sz w:val="24"/>
          <w:szCs w:val="24"/>
        </w:rPr>
        <w:t>The Regulations would involve a rise in costs of enforcing complia</w:t>
      </w:r>
      <w:r w:rsidR="005E038C" w:rsidRPr="003E313F">
        <w:rPr>
          <w:rFonts w:ascii="Times New Roman" w:eastAsia="Times New Roman" w:hAnsi="Times New Roman" w:cs="Times New Roman"/>
          <w:sz w:val="24"/>
          <w:szCs w:val="24"/>
        </w:rPr>
        <w:t>nce, which has been enhanced to directly</w:t>
      </w:r>
      <w:r w:rsidRPr="003E313F">
        <w:rPr>
          <w:rFonts w:ascii="Times New Roman" w:eastAsia="Times New Roman" w:hAnsi="Times New Roman" w:cs="Times New Roman"/>
          <w:sz w:val="24"/>
          <w:szCs w:val="24"/>
        </w:rPr>
        <w:t xml:space="preserve"> include County </w:t>
      </w:r>
      <w:r w:rsidR="0049442D" w:rsidRPr="003E313F">
        <w:rPr>
          <w:rFonts w:ascii="Times New Roman" w:eastAsia="Times New Roman" w:hAnsi="Times New Roman" w:cs="Times New Roman"/>
          <w:sz w:val="24"/>
          <w:szCs w:val="24"/>
        </w:rPr>
        <w:t>governments</w:t>
      </w:r>
      <w:r w:rsidR="005E038C" w:rsidRPr="003E313F">
        <w:rPr>
          <w:rFonts w:ascii="Times New Roman" w:eastAsia="Times New Roman" w:hAnsi="Times New Roman" w:cs="Times New Roman"/>
          <w:sz w:val="24"/>
          <w:szCs w:val="24"/>
        </w:rPr>
        <w:t xml:space="preserve"> in the oversight role</w:t>
      </w:r>
      <w:r w:rsidRPr="003E313F">
        <w:rPr>
          <w:rFonts w:ascii="Times New Roman" w:eastAsia="Times New Roman" w:hAnsi="Times New Roman" w:cs="Times New Roman"/>
          <w:sz w:val="24"/>
          <w:szCs w:val="24"/>
        </w:rPr>
        <w:t>.</w:t>
      </w:r>
    </w:p>
    <w:p w:rsidR="00971FBD" w:rsidRPr="003E313F" w:rsidRDefault="005B666B" w:rsidP="003E313F">
      <w:pPr>
        <w:pStyle w:val="Heading1"/>
        <w:numPr>
          <w:ilvl w:val="0"/>
          <w:numId w:val="1"/>
        </w:numPr>
        <w:spacing w:line="276" w:lineRule="auto"/>
        <w:jc w:val="both"/>
        <w:rPr>
          <w:rFonts w:ascii="Times New Roman" w:eastAsia="Times New Roman" w:hAnsi="Times New Roman" w:cs="Times New Roman"/>
          <w:b/>
          <w:color w:val="auto"/>
          <w:sz w:val="24"/>
          <w:szCs w:val="24"/>
        </w:rPr>
      </w:pPr>
      <w:r w:rsidRPr="003E313F">
        <w:rPr>
          <w:rFonts w:ascii="Times New Roman" w:eastAsia="Times New Roman" w:hAnsi="Times New Roman" w:cs="Times New Roman"/>
          <w:color w:val="auto"/>
          <w:sz w:val="24"/>
          <w:szCs w:val="24"/>
        </w:rPr>
        <w:t xml:space="preserve"> </w:t>
      </w:r>
      <w:r w:rsidR="003B0AAA" w:rsidRPr="003E313F">
        <w:rPr>
          <w:rFonts w:ascii="Times New Roman" w:eastAsia="Times New Roman" w:hAnsi="Times New Roman" w:cs="Times New Roman"/>
          <w:b/>
          <w:color w:val="auto"/>
          <w:sz w:val="24"/>
          <w:szCs w:val="24"/>
        </w:rPr>
        <w:t>Other Practical</w:t>
      </w:r>
      <w:r w:rsidR="003B0AAA" w:rsidRPr="003E313F">
        <w:rPr>
          <w:rFonts w:ascii="Times New Roman" w:eastAsia="Times New Roman" w:hAnsi="Times New Roman" w:cs="Times New Roman"/>
          <w:color w:val="auto"/>
          <w:sz w:val="24"/>
          <w:szCs w:val="24"/>
        </w:rPr>
        <w:t xml:space="preserve"> </w:t>
      </w:r>
      <w:r w:rsidR="005E038C" w:rsidRPr="003E313F">
        <w:rPr>
          <w:rFonts w:ascii="Times New Roman" w:eastAsia="Times New Roman" w:hAnsi="Times New Roman" w:cs="Times New Roman"/>
          <w:b/>
          <w:color w:val="auto"/>
          <w:sz w:val="24"/>
          <w:szCs w:val="24"/>
        </w:rPr>
        <w:t>O</w:t>
      </w:r>
      <w:r w:rsidR="00971FBD" w:rsidRPr="003E313F">
        <w:rPr>
          <w:rFonts w:ascii="Times New Roman" w:eastAsia="Times New Roman" w:hAnsi="Times New Roman" w:cs="Times New Roman"/>
          <w:b/>
          <w:color w:val="auto"/>
          <w:sz w:val="24"/>
          <w:szCs w:val="24"/>
        </w:rPr>
        <w:t>ptions</w:t>
      </w:r>
      <w:r w:rsidR="005E038C" w:rsidRPr="003E313F">
        <w:rPr>
          <w:rFonts w:ascii="Times New Roman" w:eastAsia="Times New Roman" w:hAnsi="Times New Roman" w:cs="Times New Roman"/>
          <w:b/>
          <w:color w:val="auto"/>
          <w:sz w:val="24"/>
          <w:szCs w:val="24"/>
        </w:rPr>
        <w:t xml:space="preserve"> </w:t>
      </w:r>
      <w:r w:rsidR="00CC2D32" w:rsidRPr="003E313F">
        <w:rPr>
          <w:rFonts w:ascii="Times New Roman" w:eastAsia="Times New Roman" w:hAnsi="Times New Roman" w:cs="Times New Roman"/>
          <w:b/>
          <w:color w:val="auto"/>
          <w:sz w:val="24"/>
          <w:szCs w:val="24"/>
        </w:rPr>
        <w:t>to Regulations</w:t>
      </w:r>
    </w:p>
    <w:p w:rsidR="002D559B" w:rsidRPr="003E313F" w:rsidRDefault="002D559B" w:rsidP="003E313F">
      <w:pPr>
        <w:spacing w:line="276" w:lineRule="auto"/>
        <w:jc w:val="both"/>
        <w:rPr>
          <w:rFonts w:ascii="Times New Roman" w:hAnsi="Times New Roman" w:cs="Times New Roman"/>
          <w:sz w:val="24"/>
          <w:szCs w:val="24"/>
        </w:rPr>
      </w:pPr>
      <w:r w:rsidRPr="003E313F">
        <w:rPr>
          <w:rFonts w:ascii="Times New Roman" w:hAnsi="Times New Roman" w:cs="Times New Roman"/>
          <w:sz w:val="24"/>
          <w:szCs w:val="24"/>
        </w:rPr>
        <w:t xml:space="preserve">Regulation is not the only means of realizing a policy objectives. There are alternatives which are handy in dealing with certain aspects of the </w:t>
      </w:r>
      <w:r w:rsidR="00A562C4" w:rsidRPr="003E313F">
        <w:rPr>
          <w:rFonts w:ascii="Times New Roman" w:hAnsi="Times New Roman" w:cs="Times New Roman"/>
          <w:sz w:val="24"/>
          <w:szCs w:val="24"/>
        </w:rPr>
        <w:t xml:space="preserve">dairy </w:t>
      </w:r>
      <w:r w:rsidRPr="003E313F">
        <w:rPr>
          <w:rFonts w:ascii="Times New Roman" w:hAnsi="Times New Roman" w:cs="Times New Roman"/>
          <w:sz w:val="24"/>
          <w:szCs w:val="24"/>
        </w:rPr>
        <w:t xml:space="preserve">industry. </w:t>
      </w:r>
      <w:r w:rsidR="00CC2D32" w:rsidRPr="003E313F">
        <w:rPr>
          <w:rFonts w:ascii="Times New Roman" w:hAnsi="Times New Roman" w:cs="Times New Roman"/>
          <w:sz w:val="24"/>
          <w:szCs w:val="24"/>
        </w:rPr>
        <w:t xml:space="preserve">The Ministry considered other options that are available. The options are not necessarily mutually exclusive with the proposed Regulations. </w:t>
      </w:r>
      <w:r w:rsidR="00615FB5" w:rsidRPr="003E313F">
        <w:rPr>
          <w:rFonts w:ascii="Times New Roman" w:hAnsi="Times New Roman" w:cs="Times New Roman"/>
          <w:sz w:val="24"/>
          <w:szCs w:val="24"/>
        </w:rPr>
        <w:t>The Ministry will implement the options to the extent necessary, working alongside the Regulations. T</w:t>
      </w:r>
      <w:r w:rsidRPr="003E313F">
        <w:rPr>
          <w:rFonts w:ascii="Times New Roman" w:hAnsi="Times New Roman" w:cs="Times New Roman"/>
          <w:sz w:val="24"/>
          <w:szCs w:val="24"/>
        </w:rPr>
        <w:t>he options that were considered are:</w:t>
      </w:r>
    </w:p>
    <w:p w:rsidR="002876C4" w:rsidRPr="003E313F" w:rsidRDefault="002876C4" w:rsidP="003E313F">
      <w:pPr>
        <w:pStyle w:val="ListParagraph"/>
        <w:numPr>
          <w:ilvl w:val="0"/>
          <w:numId w:val="16"/>
        </w:numPr>
        <w:spacing w:line="276" w:lineRule="auto"/>
        <w:jc w:val="both"/>
        <w:rPr>
          <w:rFonts w:ascii="Times New Roman" w:hAnsi="Times New Roman" w:cs="Times New Roman"/>
          <w:sz w:val="24"/>
          <w:szCs w:val="24"/>
        </w:rPr>
      </w:pPr>
      <w:r w:rsidRPr="003E313F">
        <w:rPr>
          <w:rFonts w:ascii="Times New Roman" w:hAnsi="Times New Roman" w:cs="Times New Roman"/>
          <w:sz w:val="24"/>
          <w:szCs w:val="24"/>
        </w:rPr>
        <w:t xml:space="preserve">Maintain </w:t>
      </w:r>
      <w:r w:rsidRPr="003E313F">
        <w:rPr>
          <w:rFonts w:ascii="Times New Roman" w:hAnsi="Times New Roman" w:cs="Times New Roman"/>
          <w:i/>
          <w:sz w:val="24"/>
          <w:szCs w:val="24"/>
        </w:rPr>
        <w:t>status quo</w:t>
      </w:r>
      <w:r w:rsidRPr="003E313F">
        <w:rPr>
          <w:rFonts w:ascii="Times New Roman" w:hAnsi="Times New Roman" w:cs="Times New Roman"/>
          <w:sz w:val="24"/>
          <w:szCs w:val="24"/>
        </w:rPr>
        <w:t>: Letting the situation remain as it is. I means that there will be no registration of farmers and the issue of levy and cess will continue to be unclear.</w:t>
      </w:r>
    </w:p>
    <w:p w:rsidR="002D559B" w:rsidRPr="003E313F" w:rsidRDefault="002D559B" w:rsidP="003E313F">
      <w:pPr>
        <w:pStyle w:val="ListParagraph"/>
        <w:numPr>
          <w:ilvl w:val="0"/>
          <w:numId w:val="16"/>
        </w:numPr>
        <w:spacing w:line="276" w:lineRule="auto"/>
        <w:jc w:val="both"/>
        <w:rPr>
          <w:rFonts w:ascii="Times New Roman" w:hAnsi="Times New Roman" w:cs="Times New Roman"/>
          <w:sz w:val="24"/>
          <w:szCs w:val="24"/>
        </w:rPr>
      </w:pPr>
      <w:r w:rsidRPr="003E313F">
        <w:rPr>
          <w:rFonts w:ascii="Times New Roman" w:hAnsi="Times New Roman" w:cs="Times New Roman"/>
          <w:sz w:val="24"/>
          <w:szCs w:val="24"/>
        </w:rPr>
        <w:t xml:space="preserve">Policy guidelines: the Government ensures that policies decided by the Government are communicated to the persons to apply them, e.g. </w:t>
      </w:r>
      <w:r w:rsidR="003A58EB" w:rsidRPr="003E313F">
        <w:rPr>
          <w:rFonts w:ascii="Times New Roman" w:hAnsi="Times New Roman" w:cs="Times New Roman"/>
          <w:sz w:val="24"/>
          <w:szCs w:val="24"/>
        </w:rPr>
        <w:t>dairy farmers, distributors, importers and processers</w:t>
      </w:r>
      <w:r w:rsidRPr="003E313F">
        <w:rPr>
          <w:rFonts w:ascii="Times New Roman" w:hAnsi="Times New Roman" w:cs="Times New Roman"/>
          <w:sz w:val="24"/>
          <w:szCs w:val="24"/>
        </w:rPr>
        <w:t>;</w:t>
      </w:r>
    </w:p>
    <w:p w:rsidR="002D559B" w:rsidRPr="003E313F" w:rsidRDefault="00615FB5" w:rsidP="003E313F">
      <w:pPr>
        <w:pStyle w:val="ListParagraph"/>
        <w:numPr>
          <w:ilvl w:val="0"/>
          <w:numId w:val="16"/>
        </w:numPr>
        <w:spacing w:line="276" w:lineRule="auto"/>
        <w:jc w:val="both"/>
        <w:rPr>
          <w:rFonts w:ascii="Times New Roman" w:hAnsi="Times New Roman" w:cs="Times New Roman"/>
          <w:sz w:val="24"/>
          <w:szCs w:val="24"/>
        </w:rPr>
      </w:pPr>
      <w:r w:rsidRPr="003E313F">
        <w:rPr>
          <w:rFonts w:ascii="Times New Roman" w:hAnsi="Times New Roman" w:cs="Times New Roman"/>
          <w:sz w:val="24"/>
          <w:szCs w:val="24"/>
        </w:rPr>
        <w:t>Self-regulation</w:t>
      </w:r>
      <w:r w:rsidR="002D559B" w:rsidRPr="003E313F">
        <w:rPr>
          <w:rFonts w:ascii="Times New Roman" w:hAnsi="Times New Roman" w:cs="Times New Roman"/>
          <w:sz w:val="24"/>
          <w:szCs w:val="24"/>
        </w:rPr>
        <w:t>: this is where the industry regulates itself with minimal role of Government;</w:t>
      </w:r>
    </w:p>
    <w:p w:rsidR="002D559B" w:rsidRPr="003E313F" w:rsidRDefault="002D559B" w:rsidP="003E313F">
      <w:pPr>
        <w:pStyle w:val="ListParagraph"/>
        <w:numPr>
          <w:ilvl w:val="0"/>
          <w:numId w:val="16"/>
        </w:numPr>
        <w:spacing w:line="276" w:lineRule="auto"/>
        <w:jc w:val="both"/>
        <w:rPr>
          <w:rFonts w:ascii="Times New Roman" w:hAnsi="Times New Roman" w:cs="Times New Roman"/>
          <w:sz w:val="24"/>
          <w:szCs w:val="24"/>
        </w:rPr>
      </w:pPr>
      <w:r w:rsidRPr="003E313F">
        <w:rPr>
          <w:rFonts w:ascii="Times New Roman" w:hAnsi="Times New Roman" w:cs="Times New Roman"/>
          <w:sz w:val="24"/>
          <w:szCs w:val="24"/>
        </w:rPr>
        <w:t>Co-regulation: here the Government deals with some aspects while other aspects are left to be handled by the industry</w:t>
      </w:r>
      <w:r w:rsidR="00615FB5" w:rsidRPr="003E313F">
        <w:rPr>
          <w:rFonts w:ascii="Times New Roman" w:hAnsi="Times New Roman" w:cs="Times New Roman"/>
          <w:sz w:val="24"/>
          <w:szCs w:val="24"/>
        </w:rPr>
        <w:t>. This will be effective once the cooperatives are strengthened</w:t>
      </w:r>
      <w:r w:rsidRPr="003E313F">
        <w:rPr>
          <w:rFonts w:ascii="Times New Roman" w:hAnsi="Times New Roman" w:cs="Times New Roman"/>
          <w:sz w:val="24"/>
          <w:szCs w:val="24"/>
        </w:rPr>
        <w:t>;</w:t>
      </w:r>
    </w:p>
    <w:p w:rsidR="002D559B" w:rsidRPr="003E313F" w:rsidRDefault="002D559B" w:rsidP="003E313F">
      <w:pPr>
        <w:pStyle w:val="ListParagraph"/>
        <w:numPr>
          <w:ilvl w:val="0"/>
          <w:numId w:val="16"/>
        </w:numPr>
        <w:spacing w:line="276" w:lineRule="auto"/>
        <w:jc w:val="both"/>
        <w:rPr>
          <w:rFonts w:ascii="Times New Roman" w:hAnsi="Times New Roman" w:cs="Times New Roman"/>
          <w:sz w:val="24"/>
          <w:szCs w:val="24"/>
        </w:rPr>
      </w:pPr>
      <w:r w:rsidRPr="003E313F">
        <w:rPr>
          <w:rFonts w:ascii="Times New Roman" w:hAnsi="Times New Roman" w:cs="Times New Roman"/>
          <w:sz w:val="24"/>
          <w:szCs w:val="24"/>
        </w:rPr>
        <w:t xml:space="preserve">Providing procedural rules: these are meant to guide those tasked with making decision in the industry, such </w:t>
      </w:r>
      <w:r w:rsidR="003A58EB" w:rsidRPr="003E313F">
        <w:rPr>
          <w:rFonts w:ascii="Times New Roman" w:hAnsi="Times New Roman" w:cs="Times New Roman"/>
          <w:sz w:val="24"/>
          <w:szCs w:val="24"/>
        </w:rPr>
        <w:t>as those who license processors to consider certain factors in granting or refusing licence</w:t>
      </w:r>
      <w:r w:rsidRPr="003E313F">
        <w:rPr>
          <w:rFonts w:ascii="Times New Roman" w:hAnsi="Times New Roman" w:cs="Times New Roman"/>
          <w:sz w:val="24"/>
          <w:szCs w:val="24"/>
        </w:rPr>
        <w:t>.</w:t>
      </w:r>
      <w:r w:rsidR="00615FB5" w:rsidRPr="003E313F">
        <w:rPr>
          <w:rFonts w:ascii="Times New Roman" w:hAnsi="Times New Roman" w:cs="Times New Roman"/>
          <w:sz w:val="24"/>
          <w:szCs w:val="24"/>
        </w:rPr>
        <w:t xml:space="preserve"> The Ministry will from time to time issue procedural guidelines to the primary producers, operators, the stakeholders and the general public.</w:t>
      </w:r>
    </w:p>
    <w:p w:rsidR="002D559B" w:rsidRPr="003E313F" w:rsidRDefault="0098368C" w:rsidP="003E313F">
      <w:pPr>
        <w:pStyle w:val="ListParagraph"/>
        <w:numPr>
          <w:ilvl w:val="0"/>
          <w:numId w:val="16"/>
        </w:numPr>
        <w:spacing w:line="276" w:lineRule="auto"/>
        <w:jc w:val="both"/>
        <w:rPr>
          <w:rFonts w:ascii="Times New Roman" w:hAnsi="Times New Roman" w:cs="Times New Roman"/>
          <w:sz w:val="24"/>
          <w:szCs w:val="24"/>
        </w:rPr>
      </w:pPr>
      <w:r w:rsidRPr="003E313F">
        <w:rPr>
          <w:rFonts w:ascii="Times New Roman" w:hAnsi="Times New Roman" w:cs="Times New Roman"/>
          <w:sz w:val="24"/>
          <w:szCs w:val="24"/>
        </w:rPr>
        <w:t>Using market instruments, e.g. competition</w:t>
      </w:r>
      <w:r w:rsidR="00391749" w:rsidRPr="003E313F">
        <w:rPr>
          <w:rFonts w:ascii="Times New Roman" w:hAnsi="Times New Roman" w:cs="Times New Roman"/>
          <w:sz w:val="24"/>
          <w:szCs w:val="24"/>
        </w:rPr>
        <w:t xml:space="preserve"> may be used to create demand or to moderate prices, or even to discourage certain practices.</w:t>
      </w:r>
    </w:p>
    <w:p w:rsidR="009126CC" w:rsidRPr="003E313F" w:rsidRDefault="009126CC" w:rsidP="003E313F">
      <w:pPr>
        <w:pStyle w:val="ListParagraph"/>
        <w:numPr>
          <w:ilvl w:val="0"/>
          <w:numId w:val="16"/>
        </w:numPr>
        <w:spacing w:line="276" w:lineRule="auto"/>
        <w:jc w:val="both"/>
        <w:rPr>
          <w:rFonts w:ascii="Times New Roman" w:hAnsi="Times New Roman" w:cs="Times New Roman"/>
          <w:sz w:val="24"/>
          <w:szCs w:val="24"/>
        </w:rPr>
      </w:pPr>
      <w:r w:rsidRPr="003E313F">
        <w:rPr>
          <w:rFonts w:ascii="Times New Roman" w:hAnsi="Times New Roman" w:cs="Times New Roman"/>
          <w:sz w:val="24"/>
          <w:szCs w:val="24"/>
        </w:rPr>
        <w:t>Use of fiscal instruments: taxation may be used, for example to deter certain farming practices by making it more costly to carry out a harmful pra</w:t>
      </w:r>
      <w:r w:rsidR="003A58EB" w:rsidRPr="003E313F">
        <w:rPr>
          <w:rFonts w:ascii="Times New Roman" w:hAnsi="Times New Roman" w:cs="Times New Roman"/>
          <w:sz w:val="24"/>
          <w:szCs w:val="24"/>
        </w:rPr>
        <w:t>ctice; to reduce the cost of production by emanating or zero-rating taxes on dairy inputs; to raise taxes on imported dairy products to discourage importation of dairy products, etc.</w:t>
      </w:r>
      <w:r w:rsidRPr="003E313F">
        <w:rPr>
          <w:rFonts w:ascii="Times New Roman" w:hAnsi="Times New Roman" w:cs="Times New Roman"/>
          <w:sz w:val="24"/>
          <w:szCs w:val="24"/>
        </w:rPr>
        <w:t xml:space="preserve"> </w:t>
      </w:r>
    </w:p>
    <w:p w:rsidR="00391749" w:rsidRPr="003E313F" w:rsidRDefault="00391749" w:rsidP="003E313F">
      <w:pPr>
        <w:spacing w:line="276" w:lineRule="auto"/>
        <w:jc w:val="both"/>
        <w:rPr>
          <w:rFonts w:ascii="Times New Roman" w:hAnsi="Times New Roman" w:cs="Times New Roman"/>
          <w:sz w:val="24"/>
          <w:szCs w:val="24"/>
        </w:rPr>
      </w:pPr>
      <w:r w:rsidRPr="003E313F">
        <w:rPr>
          <w:rFonts w:ascii="Times New Roman" w:hAnsi="Times New Roman" w:cs="Times New Roman"/>
          <w:sz w:val="24"/>
          <w:szCs w:val="24"/>
        </w:rPr>
        <w:t xml:space="preserve">The options were considered and it was found necessary that the </w:t>
      </w:r>
      <w:r w:rsidR="003A58EB" w:rsidRPr="003E313F">
        <w:rPr>
          <w:rFonts w:ascii="Times New Roman" w:hAnsi="Times New Roman" w:cs="Times New Roman"/>
          <w:sz w:val="24"/>
          <w:szCs w:val="24"/>
        </w:rPr>
        <w:t>dairy industry</w:t>
      </w:r>
      <w:r w:rsidRPr="003E313F">
        <w:rPr>
          <w:rFonts w:ascii="Times New Roman" w:hAnsi="Times New Roman" w:cs="Times New Roman"/>
          <w:sz w:val="24"/>
          <w:szCs w:val="24"/>
        </w:rPr>
        <w:t xml:space="preserve"> needed regulations </w:t>
      </w:r>
      <w:r w:rsidR="000347CA" w:rsidRPr="003E313F">
        <w:rPr>
          <w:rFonts w:ascii="Times New Roman" w:hAnsi="Times New Roman" w:cs="Times New Roman"/>
          <w:sz w:val="24"/>
          <w:szCs w:val="24"/>
        </w:rPr>
        <w:t>immediately but the various options would</w:t>
      </w:r>
      <w:r w:rsidRPr="003E313F">
        <w:rPr>
          <w:rFonts w:ascii="Times New Roman" w:hAnsi="Times New Roman" w:cs="Times New Roman"/>
          <w:sz w:val="24"/>
          <w:szCs w:val="24"/>
        </w:rPr>
        <w:t xml:space="preserve"> be used to bolster the implementation of the Regulations as much as possible.</w:t>
      </w:r>
    </w:p>
    <w:p w:rsidR="002876C4" w:rsidRPr="003E313F" w:rsidRDefault="002876C4" w:rsidP="003E313F">
      <w:pPr>
        <w:spacing w:line="276" w:lineRule="auto"/>
        <w:jc w:val="both"/>
        <w:rPr>
          <w:rFonts w:ascii="Times New Roman" w:hAnsi="Times New Roman" w:cs="Times New Roman"/>
          <w:sz w:val="24"/>
          <w:szCs w:val="24"/>
        </w:rPr>
      </w:pPr>
      <w:r w:rsidRPr="003E313F">
        <w:rPr>
          <w:rFonts w:ascii="Times New Roman" w:hAnsi="Times New Roman" w:cs="Times New Roman"/>
          <w:sz w:val="24"/>
          <w:szCs w:val="24"/>
        </w:rPr>
        <w:t>None of the measures outlined above is sufficient to provide a clear framework the way Regulations would do. The law must always be concrete and certain. Law is much better in protecting the rights of the farmer and the operat</w:t>
      </w:r>
      <w:r w:rsidR="003A151D" w:rsidRPr="003E313F">
        <w:rPr>
          <w:rFonts w:ascii="Times New Roman" w:hAnsi="Times New Roman" w:cs="Times New Roman"/>
          <w:sz w:val="24"/>
          <w:szCs w:val="24"/>
        </w:rPr>
        <w:t>or than any other non-legal</w:t>
      </w:r>
      <w:r w:rsidRPr="003E313F">
        <w:rPr>
          <w:rFonts w:ascii="Times New Roman" w:hAnsi="Times New Roman" w:cs="Times New Roman"/>
          <w:sz w:val="24"/>
          <w:szCs w:val="24"/>
        </w:rPr>
        <w:t xml:space="preserve"> instrument can accomplish.</w:t>
      </w:r>
    </w:p>
    <w:p w:rsidR="00D23028" w:rsidRPr="003E313F" w:rsidRDefault="00D23028" w:rsidP="003E313F">
      <w:pPr>
        <w:pStyle w:val="Heading1"/>
        <w:numPr>
          <w:ilvl w:val="0"/>
          <w:numId w:val="1"/>
        </w:numPr>
        <w:spacing w:line="276" w:lineRule="auto"/>
        <w:jc w:val="both"/>
        <w:rPr>
          <w:rFonts w:ascii="Times New Roman" w:hAnsi="Times New Roman" w:cs="Times New Roman"/>
          <w:b/>
          <w:color w:val="auto"/>
          <w:sz w:val="24"/>
          <w:szCs w:val="24"/>
        </w:rPr>
      </w:pPr>
      <w:r w:rsidRPr="003E313F">
        <w:rPr>
          <w:rFonts w:ascii="Times New Roman" w:hAnsi="Times New Roman" w:cs="Times New Roman"/>
          <w:b/>
          <w:color w:val="auto"/>
          <w:sz w:val="24"/>
          <w:szCs w:val="24"/>
        </w:rPr>
        <w:t>Conclusion</w:t>
      </w:r>
    </w:p>
    <w:p w:rsidR="00D23028" w:rsidRPr="003E313F" w:rsidRDefault="00D23028" w:rsidP="003E313F">
      <w:pPr>
        <w:spacing w:line="276" w:lineRule="auto"/>
        <w:jc w:val="both"/>
        <w:rPr>
          <w:rFonts w:ascii="Times New Roman" w:hAnsi="Times New Roman" w:cs="Times New Roman"/>
          <w:sz w:val="24"/>
          <w:szCs w:val="24"/>
        </w:rPr>
      </w:pPr>
      <w:r w:rsidRPr="003E313F">
        <w:rPr>
          <w:rFonts w:ascii="Times New Roman" w:hAnsi="Times New Roman" w:cs="Times New Roman"/>
          <w:sz w:val="24"/>
          <w:szCs w:val="24"/>
        </w:rPr>
        <w:t>The Ministry conclude</w:t>
      </w:r>
      <w:r w:rsidR="00757948">
        <w:rPr>
          <w:rFonts w:ascii="Times New Roman" w:hAnsi="Times New Roman" w:cs="Times New Roman"/>
          <w:sz w:val="24"/>
          <w:szCs w:val="24"/>
        </w:rPr>
        <w:t>s</w:t>
      </w:r>
      <w:r w:rsidRPr="003E313F">
        <w:rPr>
          <w:rFonts w:ascii="Times New Roman" w:hAnsi="Times New Roman" w:cs="Times New Roman"/>
          <w:sz w:val="24"/>
          <w:szCs w:val="24"/>
        </w:rPr>
        <w:t xml:space="preserve"> that the proposed Regulations are an improvement to the current legal framework for registration and licensing regime</w:t>
      </w:r>
      <w:r w:rsidR="00757948">
        <w:rPr>
          <w:rFonts w:ascii="Times New Roman" w:hAnsi="Times New Roman" w:cs="Times New Roman"/>
          <w:sz w:val="24"/>
          <w:szCs w:val="24"/>
        </w:rPr>
        <w:t>,</w:t>
      </w:r>
      <w:r w:rsidRPr="003E313F">
        <w:rPr>
          <w:rFonts w:ascii="Times New Roman" w:hAnsi="Times New Roman" w:cs="Times New Roman"/>
          <w:sz w:val="24"/>
          <w:szCs w:val="24"/>
        </w:rPr>
        <w:t xml:space="preserve"> and </w:t>
      </w:r>
      <w:r w:rsidR="00757948">
        <w:rPr>
          <w:rFonts w:ascii="Times New Roman" w:hAnsi="Times New Roman" w:cs="Times New Roman"/>
          <w:sz w:val="24"/>
          <w:szCs w:val="24"/>
        </w:rPr>
        <w:t xml:space="preserve">if passed </w:t>
      </w:r>
      <w:r w:rsidRPr="003E313F">
        <w:rPr>
          <w:rFonts w:ascii="Times New Roman" w:hAnsi="Times New Roman" w:cs="Times New Roman"/>
          <w:sz w:val="24"/>
          <w:szCs w:val="24"/>
        </w:rPr>
        <w:t>will promote and improve the dairy industry for the benefit of the farmer, the operator and the general public.</w:t>
      </w:r>
      <w:r w:rsidR="00797C12">
        <w:rPr>
          <w:rFonts w:ascii="Times New Roman" w:hAnsi="Times New Roman" w:cs="Times New Roman"/>
          <w:sz w:val="24"/>
          <w:szCs w:val="24"/>
        </w:rPr>
        <w:t xml:space="preserve"> The Regulations would help the Government to better manage the industry and deal with the matters arising in the industry more effectively.</w:t>
      </w:r>
    </w:p>
    <w:p w:rsidR="003B0AAA" w:rsidRPr="003E313F" w:rsidRDefault="003B0AAA" w:rsidP="003E313F">
      <w:pPr>
        <w:pStyle w:val="ListParagraph"/>
        <w:numPr>
          <w:ilvl w:val="0"/>
          <w:numId w:val="1"/>
        </w:numPr>
        <w:spacing w:line="276" w:lineRule="auto"/>
        <w:jc w:val="both"/>
        <w:rPr>
          <w:rFonts w:ascii="Times New Roman" w:hAnsi="Times New Roman" w:cs="Times New Roman"/>
          <w:b/>
          <w:sz w:val="24"/>
          <w:szCs w:val="24"/>
        </w:rPr>
      </w:pPr>
      <w:r w:rsidRPr="003E313F">
        <w:rPr>
          <w:rFonts w:ascii="Times New Roman" w:hAnsi="Times New Roman" w:cs="Times New Roman"/>
          <w:b/>
          <w:sz w:val="24"/>
          <w:szCs w:val="24"/>
        </w:rPr>
        <w:t>Recommendation</w:t>
      </w:r>
    </w:p>
    <w:p w:rsidR="003B0AAA" w:rsidRPr="003E313F" w:rsidRDefault="003B0AAA" w:rsidP="003E313F">
      <w:pPr>
        <w:spacing w:line="276" w:lineRule="auto"/>
        <w:jc w:val="both"/>
        <w:rPr>
          <w:rFonts w:ascii="Times New Roman" w:hAnsi="Times New Roman" w:cs="Times New Roman"/>
          <w:sz w:val="24"/>
          <w:szCs w:val="24"/>
        </w:rPr>
      </w:pPr>
      <w:r w:rsidRPr="003E313F">
        <w:rPr>
          <w:rFonts w:ascii="Times New Roman" w:hAnsi="Times New Roman" w:cs="Times New Roman"/>
          <w:sz w:val="24"/>
          <w:szCs w:val="24"/>
        </w:rPr>
        <w:t>It is recommended that the Dairy Industry (Registration, Licensing, Cess and Levy) Regulations, 2020 be gazetted.</w:t>
      </w:r>
    </w:p>
    <w:sectPr w:rsidR="003B0AAA" w:rsidRPr="003E313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429" w:rsidRDefault="00685429" w:rsidP="001C1E9E">
      <w:pPr>
        <w:spacing w:after="0" w:line="240" w:lineRule="auto"/>
      </w:pPr>
      <w:r>
        <w:separator/>
      </w:r>
    </w:p>
  </w:endnote>
  <w:endnote w:type="continuationSeparator" w:id="0">
    <w:p w:rsidR="00685429" w:rsidRDefault="00685429" w:rsidP="001C1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A4" w:rsidRDefault="00BA42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2069071"/>
      <w:docPartObj>
        <w:docPartGallery w:val="Page Numbers (Bottom of Page)"/>
        <w:docPartUnique/>
      </w:docPartObj>
    </w:sdtPr>
    <w:sdtEndPr/>
    <w:sdtContent>
      <w:p w:rsidR="00F61733" w:rsidRDefault="00F61733">
        <w:pPr>
          <w:pStyle w:val="Footer"/>
          <w:jc w:val="right"/>
        </w:pPr>
        <w:r>
          <w:t xml:space="preserve">Page | </w:t>
        </w:r>
        <w:r>
          <w:fldChar w:fldCharType="begin"/>
        </w:r>
        <w:r>
          <w:instrText xml:space="preserve"> PAGE   \* MERGEFORMAT </w:instrText>
        </w:r>
        <w:r>
          <w:fldChar w:fldCharType="separate"/>
        </w:r>
        <w:r w:rsidR="00685429">
          <w:rPr>
            <w:noProof/>
          </w:rPr>
          <w:t>1</w:t>
        </w:r>
        <w:r>
          <w:rPr>
            <w:noProof/>
          </w:rPr>
          <w:fldChar w:fldCharType="end"/>
        </w:r>
        <w:r>
          <w:t xml:space="preserve"> </w:t>
        </w:r>
      </w:p>
    </w:sdtContent>
  </w:sdt>
  <w:p w:rsidR="00F61733" w:rsidRDefault="00F617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A4" w:rsidRDefault="00BA42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429" w:rsidRDefault="00685429" w:rsidP="001C1E9E">
      <w:pPr>
        <w:spacing w:after="0" w:line="240" w:lineRule="auto"/>
      </w:pPr>
      <w:r>
        <w:separator/>
      </w:r>
    </w:p>
  </w:footnote>
  <w:footnote w:type="continuationSeparator" w:id="0">
    <w:p w:rsidR="00685429" w:rsidRDefault="00685429" w:rsidP="001C1E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A4" w:rsidRDefault="00BA42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A4" w:rsidRDefault="00BA42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A4" w:rsidRDefault="00BA42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23716"/>
    <w:multiLevelType w:val="hybridMultilevel"/>
    <w:tmpl w:val="7A6C259A"/>
    <w:lvl w:ilvl="0" w:tplc="8B5815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E4823F5"/>
    <w:multiLevelType w:val="multilevel"/>
    <w:tmpl w:val="56E62E56"/>
    <w:lvl w:ilvl="0">
      <w:start w:val="7"/>
      <w:numFmt w:val="decimal"/>
      <w:lvlText w:val="%1.0"/>
      <w:lvlJc w:val="left"/>
      <w:pPr>
        <w:ind w:left="720" w:hanging="720"/>
      </w:pPr>
      <w:rPr>
        <w:rFonts w:ascii="Bookman Old Style" w:hAnsi="Bookman Old Style" w:hint="default"/>
        <w:b/>
        <w:color w:val="auto"/>
        <w:sz w:val="24"/>
        <w:szCs w:val="24"/>
      </w:rPr>
    </w:lvl>
    <w:lvl w:ilvl="1">
      <w:start w:val="1"/>
      <w:numFmt w:val="decimal"/>
      <w:lvlText w:val="%1.%2"/>
      <w:lvlJc w:val="left"/>
      <w:pPr>
        <w:ind w:left="1440" w:hanging="720"/>
      </w:pPr>
      <w:rPr>
        <w:rFonts w:asciiTheme="majorHAnsi" w:hAnsiTheme="majorHAnsi" w:hint="default"/>
        <w:b w:val="0"/>
        <w:color w:val="2E74B5" w:themeColor="accent1" w:themeShade="BF"/>
        <w:sz w:val="32"/>
      </w:rPr>
    </w:lvl>
    <w:lvl w:ilvl="2">
      <w:start w:val="1"/>
      <w:numFmt w:val="decimal"/>
      <w:lvlText w:val="%1.%2.%3"/>
      <w:lvlJc w:val="left"/>
      <w:pPr>
        <w:ind w:left="2160" w:hanging="720"/>
      </w:pPr>
      <w:rPr>
        <w:rFonts w:asciiTheme="majorHAnsi" w:hAnsiTheme="majorHAnsi" w:hint="default"/>
        <w:b w:val="0"/>
        <w:color w:val="2E74B5" w:themeColor="accent1" w:themeShade="BF"/>
        <w:sz w:val="32"/>
      </w:rPr>
    </w:lvl>
    <w:lvl w:ilvl="3">
      <w:start w:val="1"/>
      <w:numFmt w:val="decimal"/>
      <w:lvlText w:val="%1.%2.%3.%4"/>
      <w:lvlJc w:val="left"/>
      <w:pPr>
        <w:ind w:left="3240" w:hanging="1080"/>
      </w:pPr>
      <w:rPr>
        <w:rFonts w:asciiTheme="majorHAnsi" w:hAnsiTheme="majorHAnsi" w:hint="default"/>
        <w:b w:val="0"/>
        <w:color w:val="2E74B5" w:themeColor="accent1" w:themeShade="BF"/>
        <w:sz w:val="32"/>
      </w:rPr>
    </w:lvl>
    <w:lvl w:ilvl="4">
      <w:start w:val="1"/>
      <w:numFmt w:val="decimal"/>
      <w:lvlText w:val="%1.%2.%3.%4.%5"/>
      <w:lvlJc w:val="left"/>
      <w:pPr>
        <w:ind w:left="3960" w:hanging="1080"/>
      </w:pPr>
      <w:rPr>
        <w:rFonts w:asciiTheme="majorHAnsi" w:hAnsiTheme="majorHAnsi" w:hint="default"/>
        <w:b w:val="0"/>
        <w:color w:val="2E74B5" w:themeColor="accent1" w:themeShade="BF"/>
        <w:sz w:val="32"/>
      </w:rPr>
    </w:lvl>
    <w:lvl w:ilvl="5">
      <w:start w:val="1"/>
      <w:numFmt w:val="decimal"/>
      <w:lvlText w:val="%1.%2.%3.%4.%5.%6"/>
      <w:lvlJc w:val="left"/>
      <w:pPr>
        <w:ind w:left="5040" w:hanging="1440"/>
      </w:pPr>
      <w:rPr>
        <w:rFonts w:asciiTheme="majorHAnsi" w:hAnsiTheme="majorHAnsi" w:hint="default"/>
        <w:b w:val="0"/>
        <w:color w:val="2E74B5" w:themeColor="accent1" w:themeShade="BF"/>
        <w:sz w:val="32"/>
      </w:rPr>
    </w:lvl>
    <w:lvl w:ilvl="6">
      <w:start w:val="1"/>
      <w:numFmt w:val="decimal"/>
      <w:lvlText w:val="%1.%2.%3.%4.%5.%6.%7"/>
      <w:lvlJc w:val="left"/>
      <w:pPr>
        <w:ind w:left="6120" w:hanging="1800"/>
      </w:pPr>
      <w:rPr>
        <w:rFonts w:asciiTheme="majorHAnsi" w:hAnsiTheme="majorHAnsi" w:hint="default"/>
        <w:b w:val="0"/>
        <w:color w:val="2E74B5" w:themeColor="accent1" w:themeShade="BF"/>
        <w:sz w:val="32"/>
      </w:rPr>
    </w:lvl>
    <w:lvl w:ilvl="7">
      <w:start w:val="1"/>
      <w:numFmt w:val="decimal"/>
      <w:lvlText w:val="%1.%2.%3.%4.%5.%6.%7.%8"/>
      <w:lvlJc w:val="left"/>
      <w:pPr>
        <w:ind w:left="6840" w:hanging="1800"/>
      </w:pPr>
      <w:rPr>
        <w:rFonts w:asciiTheme="majorHAnsi" w:hAnsiTheme="majorHAnsi" w:hint="default"/>
        <w:b w:val="0"/>
        <w:color w:val="2E74B5" w:themeColor="accent1" w:themeShade="BF"/>
        <w:sz w:val="32"/>
      </w:rPr>
    </w:lvl>
    <w:lvl w:ilvl="8">
      <w:start w:val="1"/>
      <w:numFmt w:val="decimal"/>
      <w:lvlText w:val="%1.%2.%3.%4.%5.%6.%7.%8.%9"/>
      <w:lvlJc w:val="left"/>
      <w:pPr>
        <w:ind w:left="7920" w:hanging="2160"/>
      </w:pPr>
      <w:rPr>
        <w:rFonts w:asciiTheme="majorHAnsi" w:hAnsiTheme="majorHAnsi" w:hint="default"/>
        <w:b w:val="0"/>
        <w:color w:val="2E74B5" w:themeColor="accent1" w:themeShade="BF"/>
        <w:sz w:val="32"/>
      </w:rPr>
    </w:lvl>
  </w:abstractNum>
  <w:abstractNum w:abstractNumId="2">
    <w:nsid w:val="0F5E2DB8"/>
    <w:multiLevelType w:val="hybridMultilevel"/>
    <w:tmpl w:val="6D941F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E84C96"/>
    <w:multiLevelType w:val="hybridMultilevel"/>
    <w:tmpl w:val="81F87DB6"/>
    <w:lvl w:ilvl="0" w:tplc="E0743C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6143939"/>
    <w:multiLevelType w:val="hybridMultilevel"/>
    <w:tmpl w:val="D910D30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7432AF1"/>
    <w:multiLevelType w:val="hybridMultilevel"/>
    <w:tmpl w:val="769A56F2"/>
    <w:lvl w:ilvl="0" w:tplc="8B5815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22A63F0"/>
    <w:multiLevelType w:val="multilevel"/>
    <w:tmpl w:val="31D66EE2"/>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7">
    <w:nsid w:val="2A8B625A"/>
    <w:multiLevelType w:val="hybridMultilevel"/>
    <w:tmpl w:val="D30C0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8452D5"/>
    <w:multiLevelType w:val="hybridMultilevel"/>
    <w:tmpl w:val="63009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257519"/>
    <w:multiLevelType w:val="hybridMultilevel"/>
    <w:tmpl w:val="D6A89DF6"/>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6936406"/>
    <w:multiLevelType w:val="multilevel"/>
    <w:tmpl w:val="B7A61260"/>
    <w:lvl w:ilvl="0">
      <w:start w:val="1"/>
      <w:numFmt w:val="decimal"/>
      <w:lvlText w:val="%1."/>
      <w:lvlJc w:val="left"/>
      <w:pPr>
        <w:ind w:left="360" w:hanging="360"/>
      </w:pPr>
    </w:lvl>
    <w:lvl w:ilvl="1">
      <w:start w:val="1"/>
      <w:numFmt w:val="decimal"/>
      <w:isLgl/>
      <w:lvlText w:val="%1.%2"/>
      <w:lvlJc w:val="left"/>
      <w:pPr>
        <w:ind w:left="1080" w:hanging="720"/>
      </w:pPr>
      <w:rPr>
        <w:rFonts w:ascii="Times New Roman" w:hAnsi="Times New Roman" w:cs="Times New Roman" w:hint="default"/>
        <w:b w:val="0"/>
        <w:color w:val="auto"/>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1">
    <w:nsid w:val="3DAB0A5D"/>
    <w:multiLevelType w:val="hybridMultilevel"/>
    <w:tmpl w:val="961E9866"/>
    <w:lvl w:ilvl="0" w:tplc="8B5815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55626D2"/>
    <w:multiLevelType w:val="hybridMultilevel"/>
    <w:tmpl w:val="667AB0BE"/>
    <w:lvl w:ilvl="0" w:tplc="5A20D3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D2A094F"/>
    <w:multiLevelType w:val="hybridMultilevel"/>
    <w:tmpl w:val="915A9B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3CB4BA9"/>
    <w:multiLevelType w:val="hybridMultilevel"/>
    <w:tmpl w:val="BE9C1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1B66A9"/>
    <w:multiLevelType w:val="multilevel"/>
    <w:tmpl w:val="3954D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911F3C"/>
    <w:multiLevelType w:val="hybridMultilevel"/>
    <w:tmpl w:val="80C0A5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303F83"/>
    <w:multiLevelType w:val="hybridMultilevel"/>
    <w:tmpl w:val="1D4EB8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D954835"/>
    <w:multiLevelType w:val="hybridMultilevel"/>
    <w:tmpl w:val="CC627C5E"/>
    <w:lvl w:ilvl="0" w:tplc="8B5815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5DA08FB"/>
    <w:multiLevelType w:val="hybridMultilevel"/>
    <w:tmpl w:val="4A3080C6"/>
    <w:lvl w:ilvl="0" w:tplc="8B5815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D4D35FD"/>
    <w:multiLevelType w:val="hybridMultilevel"/>
    <w:tmpl w:val="AEE28B9E"/>
    <w:lvl w:ilvl="0" w:tplc="B4A6F5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2"/>
  </w:num>
  <w:num w:numId="3">
    <w:abstractNumId w:val="15"/>
  </w:num>
  <w:num w:numId="4">
    <w:abstractNumId w:val="14"/>
  </w:num>
  <w:num w:numId="5">
    <w:abstractNumId w:val="7"/>
  </w:num>
  <w:num w:numId="6">
    <w:abstractNumId w:val="20"/>
  </w:num>
  <w:num w:numId="7">
    <w:abstractNumId w:val="12"/>
  </w:num>
  <w:num w:numId="8">
    <w:abstractNumId w:val="0"/>
  </w:num>
  <w:num w:numId="9">
    <w:abstractNumId w:val="13"/>
  </w:num>
  <w:num w:numId="10">
    <w:abstractNumId w:val="6"/>
  </w:num>
  <w:num w:numId="11">
    <w:abstractNumId w:val="11"/>
  </w:num>
  <w:num w:numId="12">
    <w:abstractNumId w:val="5"/>
  </w:num>
  <w:num w:numId="13">
    <w:abstractNumId w:val="19"/>
  </w:num>
  <w:num w:numId="14">
    <w:abstractNumId w:val="18"/>
  </w:num>
  <w:num w:numId="15">
    <w:abstractNumId w:val="1"/>
  </w:num>
  <w:num w:numId="16">
    <w:abstractNumId w:val="8"/>
  </w:num>
  <w:num w:numId="17">
    <w:abstractNumId w:val="9"/>
  </w:num>
  <w:num w:numId="18">
    <w:abstractNumId w:val="16"/>
  </w:num>
  <w:num w:numId="19">
    <w:abstractNumId w:val="4"/>
  </w:num>
  <w:num w:numId="20">
    <w:abstractNumId w:val="17"/>
  </w:num>
  <w:num w:numId="21">
    <w:abstractNumId w:val="3"/>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663"/>
    <w:rsid w:val="000056F0"/>
    <w:rsid w:val="00006B75"/>
    <w:rsid w:val="00015D01"/>
    <w:rsid w:val="0002318B"/>
    <w:rsid w:val="0003360B"/>
    <w:rsid w:val="000347CA"/>
    <w:rsid w:val="0003532E"/>
    <w:rsid w:val="000410D1"/>
    <w:rsid w:val="00043F34"/>
    <w:rsid w:val="0004505B"/>
    <w:rsid w:val="000473E5"/>
    <w:rsid w:val="00052EEA"/>
    <w:rsid w:val="0006011F"/>
    <w:rsid w:val="000676E5"/>
    <w:rsid w:val="00077D57"/>
    <w:rsid w:val="000830AD"/>
    <w:rsid w:val="000A47FA"/>
    <w:rsid w:val="000A6AB3"/>
    <w:rsid w:val="000E56EB"/>
    <w:rsid w:val="000F09D4"/>
    <w:rsid w:val="00110ED2"/>
    <w:rsid w:val="00116BA1"/>
    <w:rsid w:val="00123F2C"/>
    <w:rsid w:val="00134810"/>
    <w:rsid w:val="001437E9"/>
    <w:rsid w:val="00146444"/>
    <w:rsid w:val="001466ED"/>
    <w:rsid w:val="00174682"/>
    <w:rsid w:val="00182A9D"/>
    <w:rsid w:val="001B1FE4"/>
    <w:rsid w:val="001C1E9E"/>
    <w:rsid w:val="001F56C8"/>
    <w:rsid w:val="001F7C7D"/>
    <w:rsid w:val="00202038"/>
    <w:rsid w:val="00213398"/>
    <w:rsid w:val="00223A1B"/>
    <w:rsid w:val="002371A7"/>
    <w:rsid w:val="00240D53"/>
    <w:rsid w:val="0025023A"/>
    <w:rsid w:val="0028746F"/>
    <w:rsid w:val="002876C4"/>
    <w:rsid w:val="002915F7"/>
    <w:rsid w:val="00294D0A"/>
    <w:rsid w:val="002A5007"/>
    <w:rsid w:val="002C429B"/>
    <w:rsid w:val="002C5453"/>
    <w:rsid w:val="002C7A91"/>
    <w:rsid w:val="002D3DD5"/>
    <w:rsid w:val="002D559B"/>
    <w:rsid w:val="002D56FC"/>
    <w:rsid w:val="002E49F8"/>
    <w:rsid w:val="002E5700"/>
    <w:rsid w:val="002F4446"/>
    <w:rsid w:val="002F644B"/>
    <w:rsid w:val="002F7B1F"/>
    <w:rsid w:val="00325586"/>
    <w:rsid w:val="00335194"/>
    <w:rsid w:val="003374D7"/>
    <w:rsid w:val="003457AB"/>
    <w:rsid w:val="00356720"/>
    <w:rsid w:val="003629F4"/>
    <w:rsid w:val="00365F77"/>
    <w:rsid w:val="00375E6A"/>
    <w:rsid w:val="0037789D"/>
    <w:rsid w:val="00385E0B"/>
    <w:rsid w:val="00391749"/>
    <w:rsid w:val="0039186E"/>
    <w:rsid w:val="003A151D"/>
    <w:rsid w:val="003A1A60"/>
    <w:rsid w:val="003A58EB"/>
    <w:rsid w:val="003A6E4A"/>
    <w:rsid w:val="003B0AAA"/>
    <w:rsid w:val="003D0CC1"/>
    <w:rsid w:val="003D4DD1"/>
    <w:rsid w:val="003D57B8"/>
    <w:rsid w:val="003E313F"/>
    <w:rsid w:val="003E6441"/>
    <w:rsid w:val="003E7DEE"/>
    <w:rsid w:val="003F4CC8"/>
    <w:rsid w:val="0040722B"/>
    <w:rsid w:val="00416EF1"/>
    <w:rsid w:val="0042340F"/>
    <w:rsid w:val="004336B7"/>
    <w:rsid w:val="00434C5E"/>
    <w:rsid w:val="00451856"/>
    <w:rsid w:val="00482767"/>
    <w:rsid w:val="004855A3"/>
    <w:rsid w:val="0049442D"/>
    <w:rsid w:val="00496C49"/>
    <w:rsid w:val="004D69D8"/>
    <w:rsid w:val="004E04E6"/>
    <w:rsid w:val="004F272A"/>
    <w:rsid w:val="004F7D5C"/>
    <w:rsid w:val="005002DB"/>
    <w:rsid w:val="005164FE"/>
    <w:rsid w:val="005216BA"/>
    <w:rsid w:val="00536BD5"/>
    <w:rsid w:val="00537D80"/>
    <w:rsid w:val="00553397"/>
    <w:rsid w:val="005777BB"/>
    <w:rsid w:val="005828FE"/>
    <w:rsid w:val="0058411E"/>
    <w:rsid w:val="005A21B3"/>
    <w:rsid w:val="005B5810"/>
    <w:rsid w:val="005B5BA2"/>
    <w:rsid w:val="005B666B"/>
    <w:rsid w:val="005C0F5B"/>
    <w:rsid w:val="005C518C"/>
    <w:rsid w:val="005E038C"/>
    <w:rsid w:val="005E780F"/>
    <w:rsid w:val="00614425"/>
    <w:rsid w:val="00615FB5"/>
    <w:rsid w:val="0063464C"/>
    <w:rsid w:val="006531D3"/>
    <w:rsid w:val="006658A2"/>
    <w:rsid w:val="00681DF3"/>
    <w:rsid w:val="00685429"/>
    <w:rsid w:val="006B72CF"/>
    <w:rsid w:val="006C6CC5"/>
    <w:rsid w:val="006D4C22"/>
    <w:rsid w:val="006D7523"/>
    <w:rsid w:val="006D778B"/>
    <w:rsid w:val="007000F4"/>
    <w:rsid w:val="00711567"/>
    <w:rsid w:val="00712166"/>
    <w:rsid w:val="00717745"/>
    <w:rsid w:val="00725F7F"/>
    <w:rsid w:val="007351B1"/>
    <w:rsid w:val="00757948"/>
    <w:rsid w:val="00762BE2"/>
    <w:rsid w:val="00797C12"/>
    <w:rsid w:val="007A7527"/>
    <w:rsid w:val="007C413F"/>
    <w:rsid w:val="007E58AB"/>
    <w:rsid w:val="007F2316"/>
    <w:rsid w:val="007F3D85"/>
    <w:rsid w:val="008155F0"/>
    <w:rsid w:val="00820ECE"/>
    <w:rsid w:val="00845482"/>
    <w:rsid w:val="008455AC"/>
    <w:rsid w:val="008560EC"/>
    <w:rsid w:val="0086489F"/>
    <w:rsid w:val="00867CD1"/>
    <w:rsid w:val="00873B3E"/>
    <w:rsid w:val="00873BD5"/>
    <w:rsid w:val="00885E71"/>
    <w:rsid w:val="00886BD4"/>
    <w:rsid w:val="008C45AE"/>
    <w:rsid w:val="008D446E"/>
    <w:rsid w:val="008F1491"/>
    <w:rsid w:val="0090052A"/>
    <w:rsid w:val="009126CC"/>
    <w:rsid w:val="00955ED9"/>
    <w:rsid w:val="00956E60"/>
    <w:rsid w:val="00961E1C"/>
    <w:rsid w:val="00961F2C"/>
    <w:rsid w:val="00971FBD"/>
    <w:rsid w:val="009811A8"/>
    <w:rsid w:val="0098368C"/>
    <w:rsid w:val="009836BF"/>
    <w:rsid w:val="00995404"/>
    <w:rsid w:val="00A037EE"/>
    <w:rsid w:val="00A05810"/>
    <w:rsid w:val="00A10C3A"/>
    <w:rsid w:val="00A34175"/>
    <w:rsid w:val="00A34A41"/>
    <w:rsid w:val="00A40E81"/>
    <w:rsid w:val="00A50515"/>
    <w:rsid w:val="00A562C4"/>
    <w:rsid w:val="00A66EC4"/>
    <w:rsid w:val="00A734BA"/>
    <w:rsid w:val="00A74834"/>
    <w:rsid w:val="00A84172"/>
    <w:rsid w:val="00AB012F"/>
    <w:rsid w:val="00AB3A51"/>
    <w:rsid w:val="00AC50F6"/>
    <w:rsid w:val="00AE3AEE"/>
    <w:rsid w:val="00AF7728"/>
    <w:rsid w:val="00B14C87"/>
    <w:rsid w:val="00B1525A"/>
    <w:rsid w:val="00B41DEE"/>
    <w:rsid w:val="00B56D30"/>
    <w:rsid w:val="00B85828"/>
    <w:rsid w:val="00B93EDB"/>
    <w:rsid w:val="00BA42A4"/>
    <w:rsid w:val="00BA7828"/>
    <w:rsid w:val="00BC1B98"/>
    <w:rsid w:val="00BE0233"/>
    <w:rsid w:val="00BF21E5"/>
    <w:rsid w:val="00C11724"/>
    <w:rsid w:val="00C15906"/>
    <w:rsid w:val="00C204CC"/>
    <w:rsid w:val="00C36F2F"/>
    <w:rsid w:val="00C53F90"/>
    <w:rsid w:val="00CA11A4"/>
    <w:rsid w:val="00CC0D06"/>
    <w:rsid w:val="00CC2D32"/>
    <w:rsid w:val="00CF0AE2"/>
    <w:rsid w:val="00CF0C53"/>
    <w:rsid w:val="00CF2EB4"/>
    <w:rsid w:val="00D02E2F"/>
    <w:rsid w:val="00D12A19"/>
    <w:rsid w:val="00D17D09"/>
    <w:rsid w:val="00D2079C"/>
    <w:rsid w:val="00D23028"/>
    <w:rsid w:val="00D3502F"/>
    <w:rsid w:val="00D40663"/>
    <w:rsid w:val="00D43145"/>
    <w:rsid w:val="00D75E17"/>
    <w:rsid w:val="00D9106B"/>
    <w:rsid w:val="00DA1E0C"/>
    <w:rsid w:val="00DA361C"/>
    <w:rsid w:val="00DC2604"/>
    <w:rsid w:val="00DD3525"/>
    <w:rsid w:val="00DD5AF9"/>
    <w:rsid w:val="00DD6837"/>
    <w:rsid w:val="00DE7B4E"/>
    <w:rsid w:val="00DE7EA0"/>
    <w:rsid w:val="00DF0FF9"/>
    <w:rsid w:val="00E12942"/>
    <w:rsid w:val="00E65021"/>
    <w:rsid w:val="00E736AD"/>
    <w:rsid w:val="00EA332C"/>
    <w:rsid w:val="00EB2C26"/>
    <w:rsid w:val="00EB4081"/>
    <w:rsid w:val="00EC17EA"/>
    <w:rsid w:val="00EC27FD"/>
    <w:rsid w:val="00EC5172"/>
    <w:rsid w:val="00EE30AE"/>
    <w:rsid w:val="00EF03EA"/>
    <w:rsid w:val="00EF0BA8"/>
    <w:rsid w:val="00EF4B37"/>
    <w:rsid w:val="00F1547B"/>
    <w:rsid w:val="00F238B0"/>
    <w:rsid w:val="00F26954"/>
    <w:rsid w:val="00F319A0"/>
    <w:rsid w:val="00F409EC"/>
    <w:rsid w:val="00F45EF9"/>
    <w:rsid w:val="00F53B9A"/>
    <w:rsid w:val="00F61733"/>
    <w:rsid w:val="00F66097"/>
    <w:rsid w:val="00F94BD1"/>
    <w:rsid w:val="00F9607E"/>
    <w:rsid w:val="00FA3C8A"/>
    <w:rsid w:val="00FA45A2"/>
    <w:rsid w:val="00FA723E"/>
    <w:rsid w:val="00FB741F"/>
    <w:rsid w:val="00FC281E"/>
    <w:rsid w:val="00FE5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66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List Paragraph1,List Tables"/>
    <w:basedOn w:val="Normal"/>
    <w:link w:val="ListParagraphChar"/>
    <w:uiPriority w:val="34"/>
    <w:qFormat/>
    <w:rsid w:val="00D40663"/>
    <w:pPr>
      <w:ind w:left="720"/>
      <w:contextualSpacing/>
    </w:pPr>
  </w:style>
  <w:style w:type="character" w:customStyle="1" w:styleId="ListParagraphChar">
    <w:name w:val="List Paragraph Char"/>
    <w:aliases w:val="references Char,List Paragraph1 Char,List Tables Char"/>
    <w:link w:val="ListParagraph"/>
    <w:uiPriority w:val="34"/>
    <w:rsid w:val="00D40663"/>
  </w:style>
  <w:style w:type="paragraph" w:styleId="FootnoteText">
    <w:name w:val="footnote text"/>
    <w:basedOn w:val="Normal"/>
    <w:link w:val="FootnoteTextChar"/>
    <w:uiPriority w:val="99"/>
    <w:semiHidden/>
    <w:unhideWhenUsed/>
    <w:rsid w:val="001C1E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1E9E"/>
    <w:rPr>
      <w:sz w:val="20"/>
      <w:szCs w:val="20"/>
    </w:rPr>
  </w:style>
  <w:style w:type="character" w:styleId="FootnoteReference">
    <w:name w:val="footnote reference"/>
    <w:uiPriority w:val="99"/>
    <w:semiHidden/>
    <w:unhideWhenUsed/>
    <w:rsid w:val="001C1E9E"/>
    <w:rPr>
      <w:vertAlign w:val="superscript"/>
    </w:rPr>
  </w:style>
  <w:style w:type="character" w:styleId="Hyperlink">
    <w:name w:val="Hyperlink"/>
    <w:basedOn w:val="DefaultParagraphFont"/>
    <w:uiPriority w:val="99"/>
    <w:unhideWhenUsed/>
    <w:rsid w:val="001C1E9E"/>
    <w:rPr>
      <w:color w:val="0563C1" w:themeColor="hyperlink"/>
      <w:u w:val="single"/>
    </w:rPr>
  </w:style>
  <w:style w:type="paragraph" w:styleId="Header">
    <w:name w:val="header"/>
    <w:basedOn w:val="Normal"/>
    <w:link w:val="HeaderChar"/>
    <w:uiPriority w:val="99"/>
    <w:unhideWhenUsed/>
    <w:rsid w:val="00F61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733"/>
  </w:style>
  <w:style w:type="paragraph" w:styleId="Footer">
    <w:name w:val="footer"/>
    <w:basedOn w:val="Normal"/>
    <w:link w:val="FooterChar"/>
    <w:uiPriority w:val="99"/>
    <w:unhideWhenUsed/>
    <w:rsid w:val="00F61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733"/>
  </w:style>
  <w:style w:type="character" w:customStyle="1" w:styleId="Heading1Char">
    <w:name w:val="Heading 1 Char"/>
    <w:basedOn w:val="DefaultParagraphFont"/>
    <w:link w:val="Heading1"/>
    <w:uiPriority w:val="9"/>
    <w:rsid w:val="005B666B"/>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250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2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66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List Paragraph1,List Tables"/>
    <w:basedOn w:val="Normal"/>
    <w:link w:val="ListParagraphChar"/>
    <w:uiPriority w:val="34"/>
    <w:qFormat/>
    <w:rsid w:val="00D40663"/>
    <w:pPr>
      <w:ind w:left="720"/>
      <w:contextualSpacing/>
    </w:pPr>
  </w:style>
  <w:style w:type="character" w:customStyle="1" w:styleId="ListParagraphChar">
    <w:name w:val="List Paragraph Char"/>
    <w:aliases w:val="references Char,List Paragraph1 Char,List Tables Char"/>
    <w:link w:val="ListParagraph"/>
    <w:uiPriority w:val="34"/>
    <w:rsid w:val="00D40663"/>
  </w:style>
  <w:style w:type="paragraph" w:styleId="FootnoteText">
    <w:name w:val="footnote text"/>
    <w:basedOn w:val="Normal"/>
    <w:link w:val="FootnoteTextChar"/>
    <w:uiPriority w:val="99"/>
    <w:semiHidden/>
    <w:unhideWhenUsed/>
    <w:rsid w:val="001C1E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1E9E"/>
    <w:rPr>
      <w:sz w:val="20"/>
      <w:szCs w:val="20"/>
    </w:rPr>
  </w:style>
  <w:style w:type="character" w:styleId="FootnoteReference">
    <w:name w:val="footnote reference"/>
    <w:uiPriority w:val="99"/>
    <w:semiHidden/>
    <w:unhideWhenUsed/>
    <w:rsid w:val="001C1E9E"/>
    <w:rPr>
      <w:vertAlign w:val="superscript"/>
    </w:rPr>
  </w:style>
  <w:style w:type="character" w:styleId="Hyperlink">
    <w:name w:val="Hyperlink"/>
    <w:basedOn w:val="DefaultParagraphFont"/>
    <w:uiPriority w:val="99"/>
    <w:unhideWhenUsed/>
    <w:rsid w:val="001C1E9E"/>
    <w:rPr>
      <w:color w:val="0563C1" w:themeColor="hyperlink"/>
      <w:u w:val="single"/>
    </w:rPr>
  </w:style>
  <w:style w:type="paragraph" w:styleId="Header">
    <w:name w:val="header"/>
    <w:basedOn w:val="Normal"/>
    <w:link w:val="HeaderChar"/>
    <w:uiPriority w:val="99"/>
    <w:unhideWhenUsed/>
    <w:rsid w:val="00F61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733"/>
  </w:style>
  <w:style w:type="paragraph" w:styleId="Footer">
    <w:name w:val="footer"/>
    <w:basedOn w:val="Normal"/>
    <w:link w:val="FooterChar"/>
    <w:uiPriority w:val="99"/>
    <w:unhideWhenUsed/>
    <w:rsid w:val="00F61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733"/>
  </w:style>
  <w:style w:type="character" w:customStyle="1" w:styleId="Heading1Char">
    <w:name w:val="Heading 1 Char"/>
    <w:basedOn w:val="DefaultParagraphFont"/>
    <w:link w:val="Heading1"/>
    <w:uiPriority w:val="9"/>
    <w:rsid w:val="005B666B"/>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250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2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852124">
      <w:bodyDiv w:val="1"/>
      <w:marLeft w:val="0"/>
      <w:marRight w:val="0"/>
      <w:marTop w:val="0"/>
      <w:marBottom w:val="0"/>
      <w:divBdr>
        <w:top w:val="none" w:sz="0" w:space="0" w:color="auto"/>
        <w:left w:val="none" w:sz="0" w:space="0" w:color="auto"/>
        <w:bottom w:val="none" w:sz="0" w:space="0" w:color="auto"/>
        <w:right w:val="none" w:sz="0" w:space="0" w:color="auto"/>
      </w:divBdr>
    </w:div>
    <w:div w:id="150570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2B016-89CD-43F4-B07F-3CC473072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1286</Words>
  <Characters>7335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 S. Kuloba</dc:creator>
  <cp:lastModifiedBy>kituto kitele</cp:lastModifiedBy>
  <cp:revision>2</cp:revision>
  <cp:lastPrinted>2020-11-10T14:18:00Z</cp:lastPrinted>
  <dcterms:created xsi:type="dcterms:W3CDTF">2020-11-30T15:46:00Z</dcterms:created>
  <dcterms:modified xsi:type="dcterms:W3CDTF">2020-11-30T15:46:00Z</dcterms:modified>
</cp:coreProperties>
</file>